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850" w:rsidRDefault="005B3850" w:rsidP="004701CF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FB26E4" w:rsidRDefault="00B024F6" w:rsidP="003D094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EA31B6">
        <w:rPr>
          <w:rFonts w:asciiTheme="majorBidi" w:hAnsiTheme="majorBidi" w:cstheme="majorBidi"/>
          <w:b/>
          <w:bCs/>
          <w:i/>
          <w:iCs/>
          <w:sz w:val="32"/>
          <w:szCs w:val="32"/>
        </w:rPr>
        <w:t>SALON</w:t>
      </w: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SIAL</w:t>
      </w:r>
      <w:r w:rsidR="003D0942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PARIS 2018</w:t>
      </w:r>
    </w:p>
    <w:p w:rsidR="00237C1B" w:rsidRDefault="00237C1B" w:rsidP="003D094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DU </w:t>
      </w:r>
      <w:r w:rsidR="003D0942">
        <w:rPr>
          <w:rFonts w:asciiTheme="majorBidi" w:hAnsiTheme="majorBidi" w:cstheme="majorBidi"/>
          <w:b/>
          <w:bCs/>
          <w:i/>
          <w:iCs/>
          <w:sz w:val="32"/>
          <w:szCs w:val="32"/>
        </w:rPr>
        <w:t>21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AU </w:t>
      </w:r>
      <w:r w:rsidR="003D0942">
        <w:rPr>
          <w:rFonts w:asciiTheme="majorBidi" w:hAnsiTheme="majorBidi" w:cstheme="majorBidi"/>
          <w:b/>
          <w:bCs/>
          <w:i/>
          <w:iCs/>
          <w:sz w:val="32"/>
          <w:szCs w:val="32"/>
        </w:rPr>
        <w:t>25 OCTOBRE 2018</w:t>
      </w:r>
    </w:p>
    <w:p w:rsidR="00391E74" w:rsidRDefault="00B024F6" w:rsidP="004701CF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noProof/>
          <w:lang w:eastAsia="zh-TW"/>
        </w:rPr>
        <w:drawing>
          <wp:inline distT="0" distB="0" distL="0" distR="0" wp14:anchorId="4AC1D3D0" wp14:editId="4631132C">
            <wp:extent cx="5760720" cy="2132346"/>
            <wp:effectExtent l="0" t="0" r="0" b="1270"/>
            <wp:docPr id="1" name="Image 1" descr="S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E74" w:rsidRDefault="00391E74" w:rsidP="00EA31B6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EA31B6" w:rsidRDefault="00237C1B" w:rsidP="00EA31B6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37C1B">
        <w:rPr>
          <w:rFonts w:asciiTheme="majorBidi" w:hAnsiTheme="majorBidi" w:cstheme="majorBidi"/>
          <w:b/>
          <w:bCs/>
          <w:sz w:val="32"/>
          <w:szCs w:val="32"/>
          <w:u w:val="single"/>
        </w:rPr>
        <w:t>Données su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r</w:t>
      </w:r>
      <w:r w:rsidRPr="00237C1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le salon</w:t>
      </w:r>
    </w:p>
    <w:p w:rsidR="00A177D4" w:rsidRPr="00B024F6" w:rsidRDefault="00874A69" w:rsidP="00B024F6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DC789E">
        <w:rPr>
          <w:rFonts w:asciiTheme="majorBidi" w:hAnsiTheme="majorBidi" w:cstheme="majorBidi"/>
          <w:sz w:val="32"/>
          <w:szCs w:val="32"/>
        </w:rPr>
        <w:t xml:space="preserve">Salon </w:t>
      </w:r>
      <w:r w:rsidR="003D0942">
        <w:rPr>
          <w:rFonts w:asciiTheme="majorBidi" w:hAnsiTheme="majorBidi" w:cstheme="majorBidi"/>
          <w:sz w:val="32"/>
          <w:szCs w:val="32"/>
        </w:rPr>
        <w:t>Biennal</w:t>
      </w:r>
      <w:r w:rsidRPr="00DC789E">
        <w:rPr>
          <w:rFonts w:asciiTheme="majorBidi" w:hAnsiTheme="majorBidi" w:cstheme="majorBidi"/>
          <w:sz w:val="32"/>
          <w:szCs w:val="32"/>
        </w:rPr>
        <w:t xml:space="preserve"> </w:t>
      </w:r>
    </w:p>
    <w:p w:rsidR="00A177D4" w:rsidRDefault="00874A69" w:rsidP="00B024F6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237C1B">
        <w:rPr>
          <w:rFonts w:asciiTheme="majorBidi" w:hAnsiTheme="majorBidi" w:cstheme="majorBidi"/>
          <w:sz w:val="32"/>
          <w:szCs w:val="32"/>
        </w:rPr>
        <w:t xml:space="preserve"> </w:t>
      </w:r>
      <w:r w:rsidR="00B024F6">
        <w:rPr>
          <w:rFonts w:asciiTheme="majorBidi" w:hAnsiTheme="majorBidi" w:cstheme="majorBidi"/>
          <w:sz w:val="32"/>
          <w:szCs w:val="32"/>
        </w:rPr>
        <w:t>7</w:t>
      </w:r>
      <w:r w:rsidR="00237C1B">
        <w:rPr>
          <w:rFonts w:asciiTheme="majorBidi" w:hAnsiTheme="majorBidi" w:cstheme="majorBidi"/>
          <w:sz w:val="32"/>
          <w:szCs w:val="32"/>
        </w:rPr>
        <w:t>.</w:t>
      </w:r>
      <w:r w:rsidR="00944A14">
        <w:rPr>
          <w:rFonts w:asciiTheme="majorBidi" w:hAnsiTheme="majorBidi" w:cstheme="majorBidi"/>
          <w:sz w:val="32"/>
          <w:szCs w:val="32"/>
        </w:rPr>
        <w:t>0</w:t>
      </w:r>
      <w:r w:rsidR="00B024F6">
        <w:rPr>
          <w:rFonts w:asciiTheme="majorBidi" w:hAnsiTheme="majorBidi" w:cstheme="majorBidi"/>
          <w:sz w:val="32"/>
          <w:szCs w:val="32"/>
        </w:rPr>
        <w:t>2</w:t>
      </w:r>
      <w:r w:rsidR="00237C1B">
        <w:rPr>
          <w:rFonts w:asciiTheme="majorBidi" w:hAnsiTheme="majorBidi" w:cstheme="majorBidi"/>
          <w:sz w:val="32"/>
          <w:szCs w:val="32"/>
        </w:rPr>
        <w:t>0</w:t>
      </w:r>
      <w:r w:rsidRPr="00237C1B">
        <w:rPr>
          <w:rFonts w:asciiTheme="majorBidi" w:hAnsiTheme="majorBidi" w:cstheme="majorBidi"/>
          <w:sz w:val="32"/>
          <w:szCs w:val="32"/>
        </w:rPr>
        <w:t xml:space="preserve"> exposants </w:t>
      </w:r>
      <w:r w:rsidR="00DC789E">
        <w:rPr>
          <w:rFonts w:asciiTheme="majorBidi" w:hAnsiTheme="majorBidi" w:cstheme="majorBidi"/>
          <w:sz w:val="32"/>
          <w:szCs w:val="32"/>
        </w:rPr>
        <w:t xml:space="preserve">de </w:t>
      </w:r>
      <w:r w:rsidR="00B024F6">
        <w:rPr>
          <w:rFonts w:asciiTheme="majorBidi" w:hAnsiTheme="majorBidi" w:cstheme="majorBidi"/>
          <w:sz w:val="32"/>
          <w:szCs w:val="32"/>
        </w:rPr>
        <w:t>109</w:t>
      </w:r>
      <w:r w:rsidR="00944A14">
        <w:rPr>
          <w:rFonts w:asciiTheme="majorBidi" w:hAnsiTheme="majorBidi" w:cstheme="majorBidi"/>
          <w:sz w:val="32"/>
          <w:szCs w:val="32"/>
        </w:rPr>
        <w:t xml:space="preserve"> </w:t>
      </w:r>
      <w:r w:rsidR="00DC789E">
        <w:rPr>
          <w:rFonts w:asciiTheme="majorBidi" w:hAnsiTheme="majorBidi" w:cstheme="majorBidi"/>
          <w:sz w:val="32"/>
          <w:szCs w:val="32"/>
        </w:rPr>
        <w:t>Pays</w:t>
      </w:r>
    </w:p>
    <w:p w:rsidR="00237C1B" w:rsidRDefault="00B024F6" w:rsidP="00237C1B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155.7</w:t>
      </w:r>
      <w:r w:rsidR="00237C1B">
        <w:rPr>
          <w:rFonts w:asciiTheme="majorBidi" w:hAnsiTheme="majorBidi" w:cstheme="majorBidi"/>
          <w:sz w:val="32"/>
          <w:szCs w:val="32"/>
        </w:rPr>
        <w:t>00</w:t>
      </w:r>
      <w:r w:rsidR="00237C1B" w:rsidRPr="00237C1B">
        <w:rPr>
          <w:rFonts w:asciiTheme="majorBidi" w:hAnsiTheme="majorBidi" w:cstheme="majorBidi"/>
          <w:sz w:val="32"/>
          <w:szCs w:val="32"/>
        </w:rPr>
        <w:t xml:space="preserve"> visiteurs </w:t>
      </w:r>
      <w:r w:rsidR="00237C1B">
        <w:rPr>
          <w:rFonts w:asciiTheme="majorBidi" w:hAnsiTheme="majorBidi" w:cstheme="majorBidi"/>
          <w:sz w:val="32"/>
          <w:szCs w:val="32"/>
        </w:rPr>
        <w:t>attendus</w:t>
      </w:r>
    </w:p>
    <w:p w:rsidR="00237C1B" w:rsidRDefault="00B024F6" w:rsidP="00DC789E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25</w:t>
      </w:r>
      <w:r w:rsidR="00DC789E">
        <w:rPr>
          <w:rFonts w:asciiTheme="majorBidi" w:hAnsiTheme="majorBidi" w:cstheme="majorBidi"/>
          <w:sz w:val="32"/>
          <w:szCs w:val="32"/>
        </w:rPr>
        <w:t xml:space="preserve">0.000 m² </w:t>
      </w:r>
    </w:p>
    <w:p w:rsidR="00BF147D" w:rsidRDefault="00BF147D" w:rsidP="00BF147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F147D">
        <w:rPr>
          <w:rFonts w:asciiTheme="majorBidi" w:hAnsiTheme="majorBidi" w:cstheme="majorBidi"/>
          <w:b/>
          <w:bCs/>
          <w:sz w:val="32"/>
          <w:szCs w:val="32"/>
          <w:u w:val="single"/>
        </w:rPr>
        <w:t>Participation Tunisienne</w:t>
      </w:r>
    </w:p>
    <w:p w:rsidR="0077475D" w:rsidRPr="0077475D" w:rsidRDefault="0077475D" w:rsidP="0077475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7475D">
        <w:rPr>
          <w:rFonts w:asciiTheme="majorBidi" w:hAnsiTheme="majorBidi" w:cstheme="majorBidi"/>
          <w:b/>
          <w:bCs/>
          <w:sz w:val="32"/>
          <w:szCs w:val="32"/>
          <w:u w:val="single"/>
        </w:rPr>
        <w:t>Données sur le Pavillon National</w:t>
      </w:r>
    </w:p>
    <w:p w:rsidR="00A177D4" w:rsidRPr="00C8393B" w:rsidRDefault="00874A69" w:rsidP="00E47977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C8393B">
        <w:rPr>
          <w:rFonts w:asciiTheme="majorBidi" w:hAnsiTheme="majorBidi" w:cstheme="majorBidi"/>
          <w:sz w:val="32"/>
          <w:szCs w:val="32"/>
        </w:rPr>
        <w:t xml:space="preserve">Pavillon National d’une superficie totale d’exposition de </w:t>
      </w:r>
      <w:r w:rsidR="0077475D" w:rsidRPr="00C8393B">
        <w:rPr>
          <w:rFonts w:asciiTheme="majorBidi" w:hAnsiTheme="majorBidi" w:cstheme="majorBidi"/>
          <w:sz w:val="32"/>
          <w:szCs w:val="32"/>
        </w:rPr>
        <w:t>700</w:t>
      </w:r>
      <w:r w:rsidRPr="00C8393B">
        <w:rPr>
          <w:rFonts w:asciiTheme="majorBidi" w:hAnsiTheme="majorBidi" w:cstheme="majorBidi"/>
          <w:sz w:val="32"/>
          <w:szCs w:val="32"/>
        </w:rPr>
        <w:t xml:space="preserve"> m² </w:t>
      </w:r>
    </w:p>
    <w:p w:rsidR="005B3850" w:rsidRPr="00E47977" w:rsidRDefault="0077475D" w:rsidP="00E47977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E47977">
        <w:rPr>
          <w:rFonts w:asciiTheme="majorBidi" w:hAnsiTheme="majorBidi" w:cstheme="majorBidi"/>
          <w:sz w:val="32"/>
          <w:szCs w:val="32"/>
        </w:rPr>
        <w:t>47</w:t>
      </w:r>
      <w:r w:rsidR="00874A69" w:rsidRPr="00E47977">
        <w:rPr>
          <w:rFonts w:asciiTheme="majorBidi" w:hAnsiTheme="majorBidi" w:cstheme="majorBidi"/>
          <w:sz w:val="32"/>
          <w:szCs w:val="32"/>
        </w:rPr>
        <w:t xml:space="preserve"> entreprises tunisiennes participantes</w:t>
      </w:r>
      <w:r w:rsidRPr="00E47977">
        <w:rPr>
          <w:rFonts w:asciiTheme="majorBidi" w:hAnsiTheme="majorBidi" w:cstheme="majorBidi"/>
          <w:sz w:val="32"/>
          <w:szCs w:val="32"/>
        </w:rPr>
        <w:t xml:space="preserve"> </w:t>
      </w:r>
      <w:r w:rsidR="005B3850" w:rsidRPr="00E47977">
        <w:rPr>
          <w:rFonts w:asciiTheme="majorBidi" w:hAnsiTheme="majorBidi" w:cstheme="majorBidi"/>
          <w:sz w:val="32"/>
          <w:szCs w:val="32"/>
        </w:rPr>
        <w:t xml:space="preserve"> </w:t>
      </w:r>
    </w:p>
    <w:p w:rsidR="001A616C" w:rsidRDefault="00874A69" w:rsidP="0077475D">
      <w:pPr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77475D">
        <w:rPr>
          <w:rFonts w:asciiTheme="majorBidi" w:hAnsiTheme="majorBidi" w:cstheme="majorBidi"/>
          <w:sz w:val="32"/>
          <w:szCs w:val="32"/>
        </w:rPr>
        <w:t>Pro</w:t>
      </w:r>
      <w:r w:rsidR="00DC789E" w:rsidRPr="0077475D">
        <w:rPr>
          <w:rFonts w:asciiTheme="majorBidi" w:hAnsiTheme="majorBidi" w:cstheme="majorBidi"/>
          <w:sz w:val="32"/>
          <w:szCs w:val="32"/>
        </w:rPr>
        <w:t xml:space="preserve">duits exposés : </w:t>
      </w:r>
      <w:r w:rsidR="00FF0291" w:rsidRPr="0077475D">
        <w:rPr>
          <w:rFonts w:asciiTheme="majorBidi" w:hAnsiTheme="majorBidi" w:cstheme="majorBidi"/>
          <w:sz w:val="32"/>
          <w:szCs w:val="32"/>
        </w:rPr>
        <w:t>Huile d’olive, Dattes, Conserves alimentaires, Confiserie, Pâtes, Boissons, Huiles végétales, Biscuiteries….</w:t>
      </w:r>
    </w:p>
    <w:p w:rsidR="00C8393B" w:rsidRDefault="00C8393B" w:rsidP="00C8393B">
      <w:pPr>
        <w:rPr>
          <w:rFonts w:asciiTheme="majorBidi" w:hAnsiTheme="majorBidi" w:cstheme="majorBidi"/>
          <w:sz w:val="32"/>
          <w:szCs w:val="32"/>
        </w:rPr>
      </w:pPr>
    </w:p>
    <w:p w:rsidR="00C8393B" w:rsidRDefault="00C8393B" w:rsidP="00C8393B">
      <w:pPr>
        <w:rPr>
          <w:rFonts w:asciiTheme="majorBidi" w:hAnsiTheme="majorBidi" w:cstheme="majorBidi"/>
          <w:sz w:val="32"/>
          <w:szCs w:val="32"/>
        </w:rPr>
      </w:pPr>
    </w:p>
    <w:p w:rsidR="0077475D" w:rsidRPr="0077475D" w:rsidRDefault="0077475D" w:rsidP="0077475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7475D">
        <w:rPr>
          <w:rFonts w:asciiTheme="majorBidi" w:hAnsiTheme="majorBidi" w:cstheme="majorBidi"/>
          <w:b/>
          <w:bCs/>
          <w:sz w:val="32"/>
          <w:szCs w:val="32"/>
          <w:u w:val="single"/>
        </w:rPr>
        <w:t>Animation :</w:t>
      </w:r>
    </w:p>
    <w:p w:rsidR="00E47977" w:rsidRDefault="0077475D" w:rsidP="00C8393B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32"/>
          <w:szCs w:val="32"/>
        </w:rPr>
      </w:pPr>
      <w:r w:rsidRPr="00C8393B">
        <w:rPr>
          <w:rFonts w:asciiTheme="majorBidi" w:hAnsiTheme="majorBidi" w:cstheme="majorBidi"/>
          <w:sz w:val="32"/>
          <w:szCs w:val="32"/>
        </w:rPr>
        <w:t>Un esp</w:t>
      </w:r>
      <w:r w:rsidR="00C8393B" w:rsidRPr="00C8393B">
        <w:rPr>
          <w:rFonts w:asciiTheme="majorBidi" w:hAnsiTheme="majorBidi" w:cstheme="majorBidi"/>
          <w:sz w:val="32"/>
          <w:szCs w:val="32"/>
        </w:rPr>
        <w:t>ace restaurant d’</w:t>
      </w:r>
      <w:r w:rsidRPr="00C8393B">
        <w:rPr>
          <w:rFonts w:asciiTheme="majorBidi" w:hAnsiTheme="majorBidi" w:cstheme="majorBidi"/>
          <w:sz w:val="32"/>
          <w:szCs w:val="32"/>
        </w:rPr>
        <w:t xml:space="preserve">une </w:t>
      </w:r>
      <w:r w:rsidR="00C8393B" w:rsidRPr="00C8393B">
        <w:rPr>
          <w:rFonts w:asciiTheme="majorBidi" w:hAnsiTheme="majorBidi" w:cstheme="majorBidi"/>
          <w:sz w:val="32"/>
          <w:szCs w:val="32"/>
        </w:rPr>
        <w:t xml:space="preserve">superficie </w:t>
      </w:r>
      <w:r w:rsidR="00250A2A" w:rsidRPr="00C8393B">
        <w:rPr>
          <w:rFonts w:asciiTheme="majorBidi" w:hAnsiTheme="majorBidi" w:cstheme="majorBidi"/>
          <w:sz w:val="32"/>
          <w:szCs w:val="32"/>
        </w:rPr>
        <w:t>totale de</w:t>
      </w:r>
      <w:r w:rsidR="00C8393B" w:rsidRPr="00C8393B">
        <w:rPr>
          <w:rFonts w:asciiTheme="majorBidi" w:hAnsiTheme="majorBidi" w:cstheme="majorBidi"/>
          <w:sz w:val="32"/>
          <w:szCs w:val="32"/>
        </w:rPr>
        <w:t xml:space="preserve"> 100 m² </w:t>
      </w:r>
      <w:r w:rsidR="00250A2A">
        <w:rPr>
          <w:rFonts w:asciiTheme="majorBidi" w:hAnsiTheme="majorBidi" w:cstheme="majorBidi"/>
          <w:sz w:val="32"/>
          <w:szCs w:val="32"/>
        </w:rPr>
        <w:t>sera mis en place. Cet espace</w:t>
      </w:r>
      <w:r w:rsidR="00E47977">
        <w:rPr>
          <w:rFonts w:asciiTheme="majorBidi" w:hAnsiTheme="majorBidi" w:cstheme="majorBidi"/>
          <w:sz w:val="32"/>
          <w:szCs w:val="32"/>
        </w:rPr>
        <w:t xml:space="preserve"> </w:t>
      </w:r>
      <w:r w:rsidR="00C8393B" w:rsidRPr="00C8393B">
        <w:rPr>
          <w:rFonts w:asciiTheme="majorBidi" w:hAnsiTheme="majorBidi" w:cstheme="majorBidi"/>
          <w:sz w:val="32"/>
          <w:szCs w:val="32"/>
        </w:rPr>
        <w:t xml:space="preserve">servira quotidiennement </w:t>
      </w:r>
      <w:r w:rsidRPr="00C8393B">
        <w:rPr>
          <w:rFonts w:asciiTheme="majorBidi" w:hAnsiTheme="majorBidi" w:cstheme="majorBidi"/>
          <w:sz w:val="32"/>
          <w:szCs w:val="32"/>
        </w:rPr>
        <w:t>300 p</w:t>
      </w:r>
      <w:r w:rsidR="00C8393B" w:rsidRPr="00C8393B">
        <w:rPr>
          <w:rFonts w:asciiTheme="majorBidi" w:hAnsiTheme="majorBidi" w:cstheme="majorBidi"/>
          <w:sz w:val="32"/>
          <w:szCs w:val="32"/>
        </w:rPr>
        <w:t>lats typiquement tunisiens</w:t>
      </w:r>
      <w:r w:rsidR="00E47977">
        <w:rPr>
          <w:rFonts w:asciiTheme="majorBidi" w:hAnsiTheme="majorBidi" w:cstheme="majorBidi"/>
          <w:sz w:val="32"/>
          <w:szCs w:val="32"/>
        </w:rPr>
        <w:t>.</w:t>
      </w:r>
    </w:p>
    <w:p w:rsidR="00C8393B" w:rsidRDefault="00C8393B" w:rsidP="00C8393B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32"/>
          <w:szCs w:val="32"/>
        </w:rPr>
      </w:pPr>
      <w:r w:rsidRPr="00C8393B">
        <w:rPr>
          <w:rFonts w:asciiTheme="majorBidi" w:hAnsiTheme="majorBidi" w:cstheme="majorBidi"/>
          <w:sz w:val="32"/>
          <w:szCs w:val="32"/>
        </w:rPr>
        <w:t xml:space="preserve"> </w:t>
      </w:r>
      <w:r w:rsidR="00E47977">
        <w:rPr>
          <w:rFonts w:asciiTheme="majorBidi" w:hAnsiTheme="majorBidi" w:cstheme="majorBidi"/>
          <w:sz w:val="32"/>
          <w:szCs w:val="32"/>
        </w:rPr>
        <w:t>Une animation</w:t>
      </w:r>
      <w:r w:rsidR="00250A2A">
        <w:rPr>
          <w:rFonts w:asciiTheme="majorBidi" w:hAnsiTheme="majorBidi" w:cstheme="majorBidi"/>
          <w:sz w:val="32"/>
          <w:szCs w:val="32"/>
        </w:rPr>
        <w:t xml:space="preserve"> Cooking show, pour la dégustation</w:t>
      </w:r>
      <w:r w:rsidR="00E47977">
        <w:rPr>
          <w:rFonts w:asciiTheme="majorBidi" w:hAnsiTheme="majorBidi" w:cstheme="majorBidi"/>
          <w:sz w:val="32"/>
          <w:szCs w:val="32"/>
        </w:rPr>
        <w:t xml:space="preserve"> des produits des exposants</w:t>
      </w:r>
      <w:r w:rsidR="00250A2A">
        <w:rPr>
          <w:rFonts w:asciiTheme="majorBidi" w:hAnsiTheme="majorBidi" w:cstheme="majorBidi"/>
          <w:sz w:val="32"/>
          <w:szCs w:val="32"/>
        </w:rPr>
        <w:t>,</w:t>
      </w:r>
      <w:r w:rsidR="00E47977">
        <w:rPr>
          <w:rFonts w:asciiTheme="majorBidi" w:hAnsiTheme="majorBidi" w:cstheme="majorBidi"/>
          <w:sz w:val="32"/>
          <w:szCs w:val="32"/>
        </w:rPr>
        <w:t xml:space="preserve"> sera organisée tous les </w:t>
      </w:r>
      <w:r w:rsidR="00F22312">
        <w:rPr>
          <w:rFonts w:asciiTheme="majorBidi" w:hAnsiTheme="majorBidi" w:cstheme="majorBidi"/>
          <w:sz w:val="32"/>
          <w:szCs w:val="32"/>
        </w:rPr>
        <w:t>après-midi</w:t>
      </w:r>
      <w:r w:rsidR="00E47977">
        <w:rPr>
          <w:rFonts w:asciiTheme="majorBidi" w:hAnsiTheme="majorBidi" w:cstheme="majorBidi"/>
          <w:sz w:val="32"/>
          <w:szCs w:val="32"/>
        </w:rPr>
        <w:t>.</w:t>
      </w:r>
    </w:p>
    <w:p w:rsidR="00250A2A" w:rsidRDefault="00250A2A" w:rsidP="00250A2A">
      <w:pPr>
        <w:pStyle w:val="Paragraphedeliste"/>
        <w:ind w:left="1440"/>
        <w:rPr>
          <w:rFonts w:asciiTheme="majorBidi" w:hAnsiTheme="majorBidi" w:cstheme="majorBidi"/>
          <w:sz w:val="32"/>
          <w:szCs w:val="32"/>
        </w:rPr>
      </w:pPr>
    </w:p>
    <w:p w:rsidR="00250A2A" w:rsidRDefault="00250A2A" w:rsidP="00250A2A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Communication</w:t>
      </w:r>
    </w:p>
    <w:p w:rsidR="00594908" w:rsidRPr="00594908" w:rsidRDefault="00F22312" w:rsidP="00F22312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</w:rPr>
        <w:t xml:space="preserve">Promotion de la participation tunisienne sur le guide des visiteurs. </w:t>
      </w:r>
    </w:p>
    <w:p w:rsidR="001A616C" w:rsidRPr="00F22312" w:rsidRDefault="00F22312" w:rsidP="00F22312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</w:rPr>
        <w:t>Insertion d’une bannière</w:t>
      </w:r>
      <w:r w:rsidR="00250A2A" w:rsidRPr="00F22312">
        <w:rPr>
          <w:rFonts w:asciiTheme="majorBidi" w:hAnsiTheme="majorBidi" w:cstheme="majorBidi"/>
          <w:sz w:val="32"/>
          <w:szCs w:val="32"/>
        </w:rPr>
        <w:t xml:space="preserve"> sur le site web du salon avec la liste exhaustive des exposants du PN.</w:t>
      </w:r>
    </w:p>
    <w:p w:rsidR="00C8393B" w:rsidRDefault="00F22312" w:rsidP="00F22312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 </w:t>
      </w:r>
      <w:r w:rsidR="00250A2A" w:rsidRPr="00F22312">
        <w:rPr>
          <w:rFonts w:asciiTheme="majorBidi" w:hAnsiTheme="majorBidi" w:cstheme="majorBidi"/>
          <w:sz w:val="32"/>
          <w:szCs w:val="32"/>
        </w:rPr>
        <w:t>Affichages externe</w:t>
      </w:r>
      <w:r>
        <w:rPr>
          <w:rFonts w:asciiTheme="majorBidi" w:hAnsiTheme="majorBidi" w:cstheme="majorBidi"/>
          <w:sz w:val="32"/>
          <w:szCs w:val="32"/>
        </w:rPr>
        <w:t xml:space="preserve">s ont été </w:t>
      </w:r>
      <w:r w:rsidR="00FF0291">
        <w:rPr>
          <w:rFonts w:asciiTheme="majorBidi" w:hAnsiTheme="majorBidi" w:cstheme="majorBidi"/>
          <w:sz w:val="32"/>
          <w:szCs w:val="32"/>
        </w:rPr>
        <w:t>réservés</w:t>
      </w:r>
      <w:r w:rsidR="00250A2A" w:rsidRPr="00F22312">
        <w:rPr>
          <w:rFonts w:asciiTheme="majorBidi" w:hAnsiTheme="majorBidi" w:cstheme="majorBidi"/>
          <w:sz w:val="32"/>
          <w:szCs w:val="32"/>
        </w:rPr>
        <w:t>, l’un a l’entrée du Hall 1 et l’autre au Hall 2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594908" w:rsidRDefault="00594908" w:rsidP="00F22312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Une brochure promotionnelle de la participation tunisienne sera préparée en marge de cette participation en plus de sacs et de flashs.</w:t>
      </w:r>
    </w:p>
    <w:p w:rsidR="00FF0291" w:rsidRPr="00F22312" w:rsidRDefault="00FF0291" w:rsidP="00F22312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Des rencontres avec les media</w:t>
      </w:r>
      <w:r w:rsidR="0011006B">
        <w:rPr>
          <w:rFonts w:asciiTheme="majorBidi" w:hAnsiTheme="majorBidi" w:cstheme="majorBidi"/>
          <w:sz w:val="32"/>
          <w:szCs w:val="32"/>
        </w:rPr>
        <w:t>s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</w:rPr>
        <w:t xml:space="preserve"> seront programmées en marge de cette participation</w:t>
      </w:r>
    </w:p>
    <w:sectPr w:rsidR="00FF0291" w:rsidRPr="00F22312" w:rsidSect="00FB2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2DB"/>
    <w:multiLevelType w:val="hybridMultilevel"/>
    <w:tmpl w:val="FAD418DA"/>
    <w:lvl w:ilvl="0" w:tplc="7E76F1E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5529"/>
    <w:multiLevelType w:val="hybridMultilevel"/>
    <w:tmpl w:val="950C861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BF31EC"/>
    <w:multiLevelType w:val="hybridMultilevel"/>
    <w:tmpl w:val="B8621212"/>
    <w:lvl w:ilvl="0" w:tplc="E4A6759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398D"/>
    <w:multiLevelType w:val="hybridMultilevel"/>
    <w:tmpl w:val="86B2F140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71AAFF0" w:tentative="1">
      <w:start w:val="1"/>
      <w:numFmt w:val="bullet"/>
      <w:lvlText w:val="•"/>
      <w:lvlJc w:val="left"/>
      <w:pPr>
        <w:tabs>
          <w:tab w:val="num" w:pos="2073"/>
        </w:tabs>
        <w:ind w:left="2073" w:hanging="360"/>
      </w:pPr>
      <w:rPr>
        <w:rFonts w:ascii="Times New Roman" w:hAnsi="Times New Roman" w:hint="default"/>
      </w:rPr>
    </w:lvl>
    <w:lvl w:ilvl="2" w:tplc="04383012" w:tentative="1">
      <w:start w:val="1"/>
      <w:numFmt w:val="bullet"/>
      <w:lvlText w:val="•"/>
      <w:lvlJc w:val="left"/>
      <w:pPr>
        <w:tabs>
          <w:tab w:val="num" w:pos="2793"/>
        </w:tabs>
        <w:ind w:left="2793" w:hanging="360"/>
      </w:pPr>
      <w:rPr>
        <w:rFonts w:ascii="Times New Roman" w:hAnsi="Times New Roman" w:hint="default"/>
      </w:rPr>
    </w:lvl>
    <w:lvl w:ilvl="3" w:tplc="A1AE15C8" w:tentative="1">
      <w:start w:val="1"/>
      <w:numFmt w:val="bullet"/>
      <w:lvlText w:val="•"/>
      <w:lvlJc w:val="left"/>
      <w:pPr>
        <w:tabs>
          <w:tab w:val="num" w:pos="3513"/>
        </w:tabs>
        <w:ind w:left="3513" w:hanging="360"/>
      </w:pPr>
      <w:rPr>
        <w:rFonts w:ascii="Times New Roman" w:hAnsi="Times New Roman" w:hint="default"/>
      </w:rPr>
    </w:lvl>
    <w:lvl w:ilvl="4" w:tplc="19645B26" w:tentative="1">
      <w:start w:val="1"/>
      <w:numFmt w:val="bullet"/>
      <w:lvlText w:val="•"/>
      <w:lvlJc w:val="left"/>
      <w:pPr>
        <w:tabs>
          <w:tab w:val="num" w:pos="4233"/>
        </w:tabs>
        <w:ind w:left="4233" w:hanging="360"/>
      </w:pPr>
      <w:rPr>
        <w:rFonts w:ascii="Times New Roman" w:hAnsi="Times New Roman" w:hint="default"/>
      </w:rPr>
    </w:lvl>
    <w:lvl w:ilvl="5" w:tplc="3CFA9F3A" w:tentative="1">
      <w:start w:val="1"/>
      <w:numFmt w:val="bullet"/>
      <w:lvlText w:val="•"/>
      <w:lvlJc w:val="left"/>
      <w:pPr>
        <w:tabs>
          <w:tab w:val="num" w:pos="4953"/>
        </w:tabs>
        <w:ind w:left="4953" w:hanging="360"/>
      </w:pPr>
      <w:rPr>
        <w:rFonts w:ascii="Times New Roman" w:hAnsi="Times New Roman" w:hint="default"/>
      </w:rPr>
    </w:lvl>
    <w:lvl w:ilvl="6" w:tplc="0DD622A8" w:tentative="1">
      <w:start w:val="1"/>
      <w:numFmt w:val="bullet"/>
      <w:lvlText w:val="•"/>
      <w:lvlJc w:val="left"/>
      <w:pPr>
        <w:tabs>
          <w:tab w:val="num" w:pos="5673"/>
        </w:tabs>
        <w:ind w:left="5673" w:hanging="360"/>
      </w:pPr>
      <w:rPr>
        <w:rFonts w:ascii="Times New Roman" w:hAnsi="Times New Roman" w:hint="default"/>
      </w:rPr>
    </w:lvl>
    <w:lvl w:ilvl="7" w:tplc="0FFA6DE6" w:tentative="1">
      <w:start w:val="1"/>
      <w:numFmt w:val="bullet"/>
      <w:lvlText w:val="•"/>
      <w:lvlJc w:val="left"/>
      <w:pPr>
        <w:tabs>
          <w:tab w:val="num" w:pos="6393"/>
        </w:tabs>
        <w:ind w:left="6393" w:hanging="360"/>
      </w:pPr>
      <w:rPr>
        <w:rFonts w:ascii="Times New Roman" w:hAnsi="Times New Roman" w:hint="default"/>
      </w:rPr>
    </w:lvl>
    <w:lvl w:ilvl="8" w:tplc="8C089318" w:tentative="1">
      <w:start w:val="1"/>
      <w:numFmt w:val="bullet"/>
      <w:lvlText w:val="•"/>
      <w:lvlJc w:val="left"/>
      <w:pPr>
        <w:tabs>
          <w:tab w:val="num" w:pos="7113"/>
        </w:tabs>
        <w:ind w:left="7113" w:hanging="360"/>
      </w:pPr>
      <w:rPr>
        <w:rFonts w:ascii="Times New Roman" w:hAnsi="Times New Roman" w:hint="default"/>
      </w:rPr>
    </w:lvl>
  </w:abstractNum>
  <w:abstractNum w:abstractNumId="4" w15:restartNumberingAfterBreak="0">
    <w:nsid w:val="3FF12F50"/>
    <w:multiLevelType w:val="hybridMultilevel"/>
    <w:tmpl w:val="ACE8E2F8"/>
    <w:lvl w:ilvl="0" w:tplc="ED6CE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EC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6E7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EAA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CA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6F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5E1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8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249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004BF4"/>
    <w:multiLevelType w:val="hybridMultilevel"/>
    <w:tmpl w:val="9BD4989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079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E84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AD9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ECA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2A28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8ED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45B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7A5A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1AD3"/>
    <w:multiLevelType w:val="hybridMultilevel"/>
    <w:tmpl w:val="6F245A08"/>
    <w:lvl w:ilvl="0" w:tplc="040C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7" w15:restartNumberingAfterBreak="0">
    <w:nsid w:val="511148B4"/>
    <w:multiLevelType w:val="hybridMultilevel"/>
    <w:tmpl w:val="D10073C8"/>
    <w:lvl w:ilvl="0" w:tplc="FB3E02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1F0434"/>
    <w:multiLevelType w:val="hybridMultilevel"/>
    <w:tmpl w:val="D5603D1E"/>
    <w:lvl w:ilvl="0" w:tplc="0EC27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A9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DC1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B23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B6C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21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168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700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C3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2E705A6"/>
    <w:multiLevelType w:val="hybridMultilevel"/>
    <w:tmpl w:val="10F26F32"/>
    <w:lvl w:ilvl="0" w:tplc="040C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718D0EBE"/>
    <w:multiLevelType w:val="hybridMultilevel"/>
    <w:tmpl w:val="98929030"/>
    <w:lvl w:ilvl="0" w:tplc="FB3E0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2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2D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8C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A0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AC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E7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8B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A6D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22660BE"/>
    <w:multiLevelType w:val="hybridMultilevel"/>
    <w:tmpl w:val="980A26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1F"/>
    <w:multiLevelType w:val="hybridMultilevel"/>
    <w:tmpl w:val="5BBE0F9C"/>
    <w:lvl w:ilvl="0" w:tplc="040C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B7767A3"/>
    <w:multiLevelType w:val="hybridMultilevel"/>
    <w:tmpl w:val="6DA272FC"/>
    <w:lvl w:ilvl="0" w:tplc="FB3E025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8976C3"/>
    <w:multiLevelType w:val="hybridMultilevel"/>
    <w:tmpl w:val="BC86D01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4"/>
  </w:num>
  <w:num w:numId="5">
    <w:abstractNumId w:val="3"/>
  </w:num>
  <w:num w:numId="6">
    <w:abstractNumId w:val="7"/>
  </w:num>
  <w:num w:numId="7">
    <w:abstractNumId w:val="11"/>
  </w:num>
  <w:num w:numId="8">
    <w:abstractNumId w:val="13"/>
  </w:num>
  <w:num w:numId="9">
    <w:abstractNumId w:val="8"/>
  </w:num>
  <w:num w:numId="10">
    <w:abstractNumId w:val="9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B6"/>
    <w:rsid w:val="0011006B"/>
    <w:rsid w:val="001A616C"/>
    <w:rsid w:val="001E0E00"/>
    <w:rsid w:val="00202BC0"/>
    <w:rsid w:val="00237C1B"/>
    <w:rsid w:val="00242A61"/>
    <w:rsid w:val="00250A2A"/>
    <w:rsid w:val="00261901"/>
    <w:rsid w:val="00321F7A"/>
    <w:rsid w:val="00391E74"/>
    <w:rsid w:val="003D0942"/>
    <w:rsid w:val="004701CF"/>
    <w:rsid w:val="004A38B7"/>
    <w:rsid w:val="00594908"/>
    <w:rsid w:val="005B3850"/>
    <w:rsid w:val="00740CEF"/>
    <w:rsid w:val="0075095F"/>
    <w:rsid w:val="0077475D"/>
    <w:rsid w:val="00785193"/>
    <w:rsid w:val="00874A69"/>
    <w:rsid w:val="00944A14"/>
    <w:rsid w:val="00A177D4"/>
    <w:rsid w:val="00B024F6"/>
    <w:rsid w:val="00B50D0C"/>
    <w:rsid w:val="00B73DD9"/>
    <w:rsid w:val="00BE6F47"/>
    <w:rsid w:val="00BF147D"/>
    <w:rsid w:val="00C01CCB"/>
    <w:rsid w:val="00C8393B"/>
    <w:rsid w:val="00CD2509"/>
    <w:rsid w:val="00DB3DB8"/>
    <w:rsid w:val="00DC789E"/>
    <w:rsid w:val="00DE70FF"/>
    <w:rsid w:val="00E45131"/>
    <w:rsid w:val="00E47977"/>
    <w:rsid w:val="00E81606"/>
    <w:rsid w:val="00E96B2A"/>
    <w:rsid w:val="00EA31B6"/>
    <w:rsid w:val="00F22312"/>
    <w:rsid w:val="00FB26E4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F26C"/>
  <w15:docId w15:val="{7940C108-DF96-4334-B9C1-F5C4D9A6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6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31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3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smi-hassen</dc:creator>
  <cp:lastModifiedBy>RAOUDHA JERBI</cp:lastModifiedBy>
  <cp:revision>2</cp:revision>
  <dcterms:created xsi:type="dcterms:W3CDTF">2018-09-14T08:06:00Z</dcterms:created>
  <dcterms:modified xsi:type="dcterms:W3CDTF">2018-09-14T08:06:00Z</dcterms:modified>
</cp:coreProperties>
</file>