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2B6D79" w:rsidRDefault="009D0EDA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>FORUM D’AFFAIRES ET DE PARTENARIAT</w:t>
      </w:r>
    </w:p>
    <w:p w:rsidR="00CB1CD2" w:rsidRPr="00C34A4A" w:rsidRDefault="009D0EDA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 w:rsidR="00966015" w:rsidRPr="00C34A4A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 w:rsidR="002B6D79">
        <w:rPr>
          <w:rFonts w:asciiTheme="minorBidi" w:hAnsiTheme="minorBidi" w:cs="pHalls Khodkar"/>
          <w:b/>
          <w:w w:val="102"/>
          <w:sz w:val="36"/>
          <w:szCs w:val="36"/>
        </w:rPr>
        <w:t>TUNISO-SUISSE</w:t>
      </w:r>
      <w:bookmarkStart w:id="0" w:name="_GoBack"/>
      <w:bookmarkEnd w:id="0"/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10"/>
          <w:szCs w:val="10"/>
        </w:rPr>
      </w:pPr>
    </w:p>
    <w:p w:rsidR="00CB1CD2" w:rsidRPr="00C34A4A" w:rsidRDefault="00CB1CD2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</w:p>
    <w:p w:rsidR="00CB1CD2" w:rsidRPr="00C34A4A" w:rsidRDefault="009D0EDA" w:rsidP="00160BB8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Genève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,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19</w:t>
      </w:r>
      <w:r w:rsidR="00160BB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au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21</w:t>
      </w:r>
      <w:r w:rsidR="002A45E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Avril</w:t>
      </w:r>
      <w:r w:rsidR="00160BB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 w:rsidR="002A45E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201</w:t>
      </w:r>
      <w:r w:rsidR="00160BB8">
        <w:rPr>
          <w:rFonts w:asciiTheme="minorBidi" w:hAnsiTheme="minorBidi"/>
          <w:b/>
          <w:i/>
          <w:iCs/>
          <w:w w:val="102"/>
          <w:sz w:val="24"/>
          <w:szCs w:val="24"/>
        </w:rPr>
        <w:t>7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D14117" w:rsidRDefault="00656582" w:rsidP="002A45E8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hyperlink r:id="rId8" w:history="1">
        <w:r w:rsidR="00160BB8" w:rsidRPr="00322BA6">
          <w:rPr>
            <w:rStyle w:val="Lienhypertexte"/>
            <w:rFonts w:ascii="Century Gothic" w:hAnsi="Century Gothic"/>
          </w:rPr>
          <w:t>tbelgaied@tunisiaexport.tn</w:t>
        </w:r>
      </w:hyperlink>
      <w:r w:rsidR="00160BB8">
        <w:rPr>
          <w:rFonts w:ascii="Century Gothic" w:hAnsi="Century Gothic"/>
        </w:rPr>
        <w:t xml:space="preserve"> </w:t>
      </w:r>
    </w:p>
    <w:p w:rsidR="00656582" w:rsidRPr="00D14117" w:rsidRDefault="00D14117" w:rsidP="00D1411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0E" w:rsidRDefault="00FB0E0E" w:rsidP="00CB1CD2">
      <w:r>
        <w:separator/>
      </w:r>
    </w:p>
  </w:endnote>
  <w:endnote w:type="continuationSeparator" w:id="0">
    <w:p w:rsidR="00FB0E0E" w:rsidRDefault="00FB0E0E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0E" w:rsidRDefault="00FB0E0E" w:rsidP="00CB1CD2">
      <w:r>
        <w:separator/>
      </w:r>
    </w:p>
  </w:footnote>
  <w:footnote w:type="continuationSeparator" w:id="0">
    <w:p w:rsidR="00FB0E0E" w:rsidRDefault="00FB0E0E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FB0E0E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FB0E0E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FB0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CB1CD2"/>
    <w:rsid w:val="000207DC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A45E8"/>
    <w:rsid w:val="002B6D79"/>
    <w:rsid w:val="002D2BC9"/>
    <w:rsid w:val="002E6A67"/>
    <w:rsid w:val="00391967"/>
    <w:rsid w:val="0046354F"/>
    <w:rsid w:val="004C5D79"/>
    <w:rsid w:val="004C7067"/>
    <w:rsid w:val="005440EE"/>
    <w:rsid w:val="00554077"/>
    <w:rsid w:val="00656582"/>
    <w:rsid w:val="00855F13"/>
    <w:rsid w:val="00966015"/>
    <w:rsid w:val="009D0EDA"/>
    <w:rsid w:val="00BD4646"/>
    <w:rsid w:val="00C14894"/>
    <w:rsid w:val="00C34A4A"/>
    <w:rsid w:val="00CB1CD2"/>
    <w:rsid w:val="00D14117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1A15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lgaied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BELGAIED THOURAYA</cp:lastModifiedBy>
  <cp:revision>2</cp:revision>
  <cp:lastPrinted>2016-09-02T11:19:00Z</cp:lastPrinted>
  <dcterms:created xsi:type="dcterms:W3CDTF">2017-03-01T14:33:00Z</dcterms:created>
  <dcterms:modified xsi:type="dcterms:W3CDTF">2017-03-01T14:33:00Z</dcterms:modified>
</cp:coreProperties>
</file>