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663" w:rsidRDefault="00F36663" w:rsidP="00692F33">
      <w:pPr>
        <w:shd w:val="clear" w:color="auto" w:fill="FFFFFF"/>
        <w:spacing w:before="240" w:beforeAutospacing="0" w:after="72" w:afterAutospacing="0"/>
        <w:outlineLvl w:val="1"/>
        <w:rPr>
          <w:rFonts w:ascii="Georgia" w:eastAsia="Times New Roman" w:hAnsi="Georgia" w:cs="Times New Roman"/>
          <w:b/>
          <w:bCs/>
          <w:color w:val="000000"/>
          <w:sz w:val="29"/>
          <w:szCs w:val="29"/>
          <w:lang w:eastAsia="fr-FR"/>
        </w:rPr>
      </w:pPr>
    </w:p>
    <w:p w:rsidR="00692F33" w:rsidRDefault="00692F33" w:rsidP="00F36663">
      <w:pPr>
        <w:shd w:val="clear" w:color="auto" w:fill="FFFFFF"/>
        <w:spacing w:before="240" w:beforeAutospacing="0" w:after="72" w:afterAutospacing="0"/>
        <w:jc w:val="center"/>
        <w:outlineLvl w:val="1"/>
        <w:rPr>
          <w:rFonts w:ascii="Georgia" w:eastAsia="Times New Roman" w:hAnsi="Georgia" w:cs="Times New Roman"/>
          <w:b/>
          <w:bCs/>
          <w:color w:val="000000"/>
          <w:sz w:val="29"/>
          <w:szCs w:val="29"/>
          <w:lang w:eastAsia="fr-FR"/>
        </w:rPr>
      </w:pPr>
      <w:r w:rsidRPr="00692F33">
        <w:rPr>
          <w:rFonts w:ascii="Georgia" w:eastAsia="Times New Roman" w:hAnsi="Georgia" w:cs="Times New Roman"/>
          <w:b/>
          <w:bCs/>
          <w:color w:val="000000"/>
          <w:sz w:val="29"/>
          <w:szCs w:val="29"/>
          <w:lang w:eastAsia="fr-FR"/>
        </w:rPr>
        <w:t>James Riordan</w:t>
      </w:r>
    </w:p>
    <w:p w:rsidR="00F36663" w:rsidRDefault="00F36663" w:rsidP="00F36663">
      <w:pPr>
        <w:shd w:val="clear" w:color="auto" w:fill="FFFFFF"/>
        <w:spacing w:before="240" w:beforeAutospacing="0" w:after="72" w:afterAutospacing="0"/>
        <w:jc w:val="center"/>
        <w:outlineLvl w:val="1"/>
        <w:rPr>
          <w:rFonts w:ascii="Georgia" w:eastAsia="Times New Roman" w:hAnsi="Georgia" w:cs="Times New Roman"/>
          <w:b/>
          <w:bCs/>
          <w:color w:val="000000"/>
          <w:sz w:val="29"/>
          <w:szCs w:val="29"/>
          <w:lang w:eastAsia="fr-FR"/>
        </w:rPr>
      </w:pPr>
      <w:bookmarkStart w:id="0" w:name="_GoBack"/>
      <w:bookmarkEnd w:id="0"/>
    </w:p>
    <w:p w:rsidR="00F36663" w:rsidRPr="00692F33" w:rsidRDefault="00F36663" w:rsidP="00692F33">
      <w:pPr>
        <w:shd w:val="clear" w:color="auto" w:fill="FFFFFF"/>
        <w:spacing w:before="240" w:beforeAutospacing="0" w:after="72" w:afterAutospacing="0"/>
        <w:outlineLvl w:val="1"/>
        <w:rPr>
          <w:rFonts w:ascii="Georgia" w:eastAsia="Times New Roman" w:hAnsi="Georgia" w:cs="Times New Roman"/>
          <w:b/>
          <w:bCs/>
          <w:color w:val="000000"/>
          <w:sz w:val="29"/>
          <w:szCs w:val="29"/>
          <w:lang w:eastAsia="fr-FR"/>
        </w:rPr>
      </w:pPr>
      <w:r>
        <w:rPr>
          <w:noProof/>
        </w:rPr>
        <w:drawing>
          <wp:inline distT="0" distB="0" distL="0" distR="0">
            <wp:extent cx="5760720" cy="3240405"/>
            <wp:effectExtent l="0" t="0" r="0" b="0"/>
            <wp:docPr id="1" name="Image 1" descr="234493.jpg (640Ã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34493.jpg (640Ã3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p>
    <w:p w:rsidR="00692F33" w:rsidRPr="00F36663" w:rsidRDefault="00692F33" w:rsidP="00F36663">
      <w:pPr>
        <w:shd w:val="clear" w:color="auto" w:fill="FFFFFF"/>
        <w:spacing w:before="0" w:beforeAutospacing="0" w:after="0" w:afterAutospacing="0"/>
        <w:jc w:val="both"/>
        <w:rPr>
          <w:rFonts w:eastAsia="Times New Roman" w:cstheme="minorHAnsi"/>
          <w:b/>
          <w:bCs/>
          <w:color w:val="000000"/>
          <w:lang w:val="en-US" w:eastAsia="fr-FR"/>
        </w:rPr>
      </w:pPr>
      <w:r w:rsidRPr="00F36663">
        <w:rPr>
          <w:rFonts w:eastAsia="Times New Roman" w:cstheme="minorHAnsi"/>
          <w:b/>
          <w:bCs/>
          <w:color w:val="000000"/>
          <w:lang w:val="en-US" w:eastAsia="fr-FR"/>
        </w:rPr>
        <w:t>Contact Information</w:t>
      </w:r>
    </w:p>
    <w:tbl>
      <w:tblPr>
        <w:tblW w:w="0" w:type="auto"/>
        <w:shd w:val="clear" w:color="auto" w:fill="FFFFFF"/>
        <w:tblCellMar>
          <w:top w:w="30" w:type="dxa"/>
          <w:left w:w="30" w:type="dxa"/>
          <w:bottom w:w="30" w:type="dxa"/>
          <w:right w:w="30" w:type="dxa"/>
        </w:tblCellMar>
        <w:tblLook w:val="04A0" w:firstRow="1" w:lastRow="0" w:firstColumn="1" w:lastColumn="0" w:noHBand="0" w:noVBand="1"/>
      </w:tblPr>
      <w:tblGrid>
        <w:gridCol w:w="625"/>
        <w:gridCol w:w="2539"/>
      </w:tblGrid>
      <w:tr w:rsidR="00692F33" w:rsidRPr="00F36663" w:rsidTr="00692F33">
        <w:tc>
          <w:tcPr>
            <w:tcW w:w="0" w:type="auto"/>
            <w:shd w:val="clear" w:color="auto" w:fill="FFFFFF"/>
            <w:tcMar>
              <w:top w:w="13" w:type="dxa"/>
              <w:left w:w="13" w:type="dxa"/>
              <w:bottom w:w="13" w:type="dxa"/>
              <w:right w:w="13" w:type="dxa"/>
            </w:tcMar>
            <w:hideMark/>
          </w:tcPr>
          <w:p w:rsidR="00692F33" w:rsidRPr="00F36663" w:rsidRDefault="00692F33" w:rsidP="00F36663">
            <w:pPr>
              <w:shd w:val="clear" w:color="auto" w:fill="FFFFFF"/>
              <w:spacing w:before="0" w:beforeAutospacing="0" w:after="0" w:afterAutospacing="0"/>
              <w:jc w:val="both"/>
              <w:rPr>
                <w:rFonts w:eastAsia="Times New Roman" w:cstheme="minorHAnsi"/>
                <w:color w:val="000000"/>
                <w:lang w:val="en-US" w:eastAsia="fr-FR"/>
              </w:rPr>
            </w:pPr>
            <w:r w:rsidRPr="00F36663">
              <w:rPr>
                <w:rFonts w:eastAsia="Times New Roman" w:cstheme="minorHAnsi"/>
                <w:color w:val="000000"/>
                <w:lang w:val="en-US" w:eastAsia="fr-FR"/>
              </w:rPr>
              <w:t>Email: </w:t>
            </w:r>
          </w:p>
        </w:tc>
        <w:tc>
          <w:tcPr>
            <w:tcW w:w="0" w:type="auto"/>
            <w:shd w:val="clear" w:color="auto" w:fill="FFFFFF"/>
            <w:tcMar>
              <w:top w:w="13" w:type="dxa"/>
              <w:left w:w="13" w:type="dxa"/>
              <w:bottom w:w="13" w:type="dxa"/>
              <w:right w:w="13" w:type="dxa"/>
            </w:tcMar>
            <w:hideMark/>
          </w:tcPr>
          <w:p w:rsidR="00692F33" w:rsidRPr="00F36663" w:rsidRDefault="00F36663" w:rsidP="00F36663">
            <w:pPr>
              <w:shd w:val="clear" w:color="auto" w:fill="FFFFFF"/>
              <w:spacing w:before="0" w:beforeAutospacing="0" w:after="0" w:afterAutospacing="0"/>
              <w:jc w:val="both"/>
              <w:rPr>
                <w:rFonts w:eastAsia="Times New Roman" w:cstheme="minorHAnsi"/>
                <w:color w:val="000000"/>
                <w:lang w:val="en-US" w:eastAsia="fr-FR"/>
              </w:rPr>
            </w:pPr>
            <w:hyperlink r:id="rId6" w:history="1">
              <w:r w:rsidRPr="003B308F">
                <w:rPr>
                  <w:rStyle w:val="Lienhypertexte"/>
                  <w:rFonts w:eastAsia="Times New Roman" w:cstheme="minorHAnsi"/>
                  <w:lang w:val="en-US" w:eastAsia="fr-FR"/>
                </w:rPr>
                <w:t>James_Riordan@baylor.edu</w:t>
              </w:r>
            </w:hyperlink>
            <w:r>
              <w:rPr>
                <w:rFonts w:eastAsia="Times New Roman" w:cstheme="minorHAnsi"/>
                <w:color w:val="000000"/>
                <w:lang w:val="en-US" w:eastAsia="fr-FR"/>
              </w:rPr>
              <w:t xml:space="preserve"> </w:t>
            </w:r>
          </w:p>
        </w:tc>
      </w:tr>
    </w:tbl>
    <w:p w:rsidR="00F36663" w:rsidRDefault="00F36663" w:rsidP="00F36663">
      <w:pPr>
        <w:shd w:val="clear" w:color="auto" w:fill="FFFFFF"/>
        <w:spacing w:before="0" w:beforeAutospacing="0" w:after="0" w:afterAutospacing="0"/>
        <w:jc w:val="both"/>
        <w:rPr>
          <w:rFonts w:eastAsia="Times New Roman" w:cstheme="minorHAnsi"/>
          <w:b/>
          <w:bCs/>
          <w:color w:val="000000"/>
          <w:lang w:val="en-US" w:eastAsia="fr-FR"/>
        </w:rPr>
      </w:pPr>
    </w:p>
    <w:p w:rsidR="00692F33" w:rsidRDefault="00692F33" w:rsidP="00F36663">
      <w:pPr>
        <w:shd w:val="clear" w:color="auto" w:fill="FFFFFF"/>
        <w:spacing w:before="0" w:beforeAutospacing="0" w:after="0" w:afterAutospacing="0"/>
        <w:jc w:val="both"/>
        <w:rPr>
          <w:rFonts w:eastAsia="Times New Roman" w:cstheme="minorHAnsi"/>
          <w:b/>
          <w:bCs/>
          <w:color w:val="000000"/>
          <w:lang w:val="en-US" w:eastAsia="fr-FR"/>
        </w:rPr>
      </w:pPr>
      <w:r w:rsidRPr="00F36663">
        <w:rPr>
          <w:rFonts w:eastAsia="Times New Roman" w:cstheme="minorHAnsi"/>
          <w:b/>
          <w:bCs/>
          <w:color w:val="000000"/>
          <w:lang w:val="en-US" w:eastAsia="fr-FR"/>
        </w:rPr>
        <w:t>Biography</w:t>
      </w:r>
    </w:p>
    <w:p w:rsidR="00F36663" w:rsidRPr="00F36663" w:rsidRDefault="00F36663" w:rsidP="00F36663">
      <w:pPr>
        <w:shd w:val="clear" w:color="auto" w:fill="FFFFFF"/>
        <w:spacing w:before="0" w:beforeAutospacing="0" w:after="0" w:afterAutospacing="0"/>
        <w:jc w:val="both"/>
        <w:rPr>
          <w:rFonts w:eastAsia="Times New Roman" w:cstheme="minorHAnsi"/>
          <w:b/>
          <w:bCs/>
          <w:color w:val="000000"/>
          <w:lang w:val="en-US" w:eastAsia="fr-FR"/>
        </w:rPr>
      </w:pPr>
    </w:p>
    <w:p w:rsidR="00692F33" w:rsidRPr="00F36663" w:rsidRDefault="00692F33" w:rsidP="00692F33">
      <w:pPr>
        <w:shd w:val="clear" w:color="auto" w:fill="FFFFFF"/>
        <w:spacing w:before="0" w:beforeAutospacing="0" w:after="0" w:afterAutospacing="0"/>
        <w:jc w:val="both"/>
        <w:rPr>
          <w:rFonts w:eastAsia="Times New Roman" w:cstheme="minorHAnsi"/>
          <w:color w:val="000000"/>
          <w:lang w:val="en-US" w:eastAsia="fr-FR"/>
        </w:rPr>
      </w:pPr>
      <w:r w:rsidRPr="00F36663">
        <w:rPr>
          <w:rFonts w:eastAsia="Times New Roman" w:cstheme="minorHAnsi"/>
          <w:color w:val="000000"/>
          <w:lang w:val="en-US" w:eastAsia="fr-FR"/>
        </w:rPr>
        <w:t xml:space="preserve">Dr. James T. Riordan is a development economist with more than 40 years of experience in the design and implementation of business development, anti-poverty, food security, rural development, and policy reform programs around the world. Jim has lived in Colombia, Peru, Egypt, and Albania and worked in 62 countries. Early in his career, Jim worked for the U.S. Department of Agriculture, USAID, </w:t>
      </w:r>
      <w:proofErr w:type="spellStart"/>
      <w:r w:rsidRPr="00F36663">
        <w:rPr>
          <w:rFonts w:eastAsia="Times New Roman" w:cstheme="minorHAnsi"/>
          <w:color w:val="000000"/>
          <w:lang w:val="en-US" w:eastAsia="fr-FR"/>
        </w:rPr>
        <w:t>Abt</w:t>
      </w:r>
      <w:proofErr w:type="spellEnd"/>
      <w:r w:rsidRPr="00F36663">
        <w:rPr>
          <w:rFonts w:eastAsia="Times New Roman" w:cstheme="minorHAnsi"/>
          <w:color w:val="000000"/>
          <w:lang w:val="en-US" w:eastAsia="fr-FR"/>
        </w:rPr>
        <w:t xml:space="preserve"> Associates Inc., Iowa State University, and The Ohio State University. For most of the last 25 years, he was a director at Chemonics International Inc. From 1999 until 2003, Jim directed USAID/Peru’s Poverty Reduction and Alleviation (PRA) program, managing business promotion centers in 11 economic corridors in the country’s interior. By its end in 2008, PRA had generated more than $307 million in new sales and created 81,900 new jobs. For its innovative buyer-led approach to attacking poverty, the program received Peru’s prestigious </w:t>
      </w:r>
      <w:proofErr w:type="spellStart"/>
      <w:r w:rsidRPr="00F36663">
        <w:rPr>
          <w:rFonts w:eastAsia="Times New Roman" w:cstheme="minorHAnsi"/>
          <w:i/>
          <w:iCs/>
          <w:color w:val="000000"/>
          <w:lang w:val="en-US" w:eastAsia="fr-FR"/>
        </w:rPr>
        <w:t>Creatividad</w:t>
      </w:r>
      <w:proofErr w:type="spellEnd"/>
      <w:r w:rsidRPr="00F36663">
        <w:rPr>
          <w:rFonts w:eastAsia="Times New Roman" w:cstheme="minorHAnsi"/>
          <w:i/>
          <w:iCs/>
          <w:color w:val="000000"/>
          <w:lang w:val="en-US" w:eastAsia="fr-FR"/>
        </w:rPr>
        <w:t xml:space="preserve"> </w:t>
      </w:r>
      <w:proofErr w:type="spellStart"/>
      <w:r w:rsidRPr="00F36663">
        <w:rPr>
          <w:rFonts w:eastAsia="Times New Roman" w:cstheme="minorHAnsi"/>
          <w:i/>
          <w:iCs/>
          <w:color w:val="000000"/>
          <w:lang w:val="en-US" w:eastAsia="fr-FR"/>
        </w:rPr>
        <w:t>Empresarial</w:t>
      </w:r>
      <w:proofErr w:type="spellEnd"/>
      <w:r w:rsidRPr="00F36663">
        <w:rPr>
          <w:rFonts w:eastAsia="Times New Roman" w:cstheme="minorHAnsi"/>
          <w:color w:val="000000"/>
          <w:lang w:val="en-US" w:eastAsia="fr-FR"/>
        </w:rPr>
        <w:t> award. Since 2003, Jim has helped apply key elements of the approach in more than a dozen other countries. In 2011, he completed </w:t>
      </w:r>
      <w:r w:rsidRPr="00F36663">
        <w:rPr>
          <w:rFonts w:eastAsia="Times New Roman" w:cstheme="minorHAnsi"/>
          <w:i/>
          <w:iCs/>
          <w:color w:val="000000"/>
          <w:lang w:val="en-US" w:eastAsia="fr-FR"/>
        </w:rPr>
        <w:t>We Do Know How: A Buyer-Led Approach to Creating Jobs for the Poor</w:t>
      </w:r>
      <w:r w:rsidRPr="00F36663">
        <w:rPr>
          <w:rFonts w:eastAsia="Times New Roman" w:cstheme="minorHAnsi"/>
          <w:color w:val="000000"/>
          <w:lang w:val="en-US" w:eastAsia="fr-FR"/>
        </w:rPr>
        <w:t>, published by New Academia Publishing. It presents the rationale for the approach and how to apply it. He has a PhD in economics and an MA in international relations from the University of Pennsylvania, and an MA and a BA in mathematics from Fordham University.</w:t>
      </w:r>
    </w:p>
    <w:p w:rsidR="00692F33" w:rsidRPr="00F36663" w:rsidRDefault="00F36663" w:rsidP="00692F33">
      <w:pPr>
        <w:pStyle w:val="Titre3"/>
        <w:shd w:val="clear" w:color="auto" w:fill="FFFFFF"/>
        <w:spacing w:before="250" w:beforeAutospacing="0" w:after="125" w:afterAutospacing="0"/>
        <w:rPr>
          <w:rFonts w:asciiTheme="minorHAnsi" w:hAnsiTheme="minorHAnsi" w:cstheme="minorHAnsi"/>
          <w:b w:val="0"/>
          <w:bCs w:val="0"/>
          <w:color w:val="591815"/>
          <w:spacing w:val="13"/>
          <w:sz w:val="22"/>
          <w:szCs w:val="22"/>
          <w:lang w:val="en-US"/>
        </w:rPr>
      </w:pPr>
      <w:hyperlink r:id="rId7" w:history="1">
        <w:r w:rsidR="00692F33" w:rsidRPr="00F36663">
          <w:rPr>
            <w:rStyle w:val="Lienhypertexte"/>
            <w:rFonts w:asciiTheme="minorHAnsi" w:hAnsiTheme="minorHAnsi" w:cstheme="minorHAnsi"/>
            <w:b w:val="0"/>
            <w:bCs w:val="0"/>
            <w:color w:val="2F8C9E"/>
            <w:spacing w:val="13"/>
            <w:sz w:val="22"/>
            <w:szCs w:val="22"/>
            <w:lang w:val="en-US"/>
          </w:rPr>
          <w:t>We Do Know How: A Buyer-Led Appr</w:t>
        </w:r>
        <w:r w:rsidR="00692F33" w:rsidRPr="00F36663">
          <w:rPr>
            <w:rStyle w:val="Lienhypertexte"/>
            <w:rFonts w:asciiTheme="minorHAnsi" w:hAnsiTheme="minorHAnsi" w:cstheme="minorHAnsi"/>
            <w:b w:val="0"/>
            <w:bCs w:val="0"/>
            <w:color w:val="2F8C9E"/>
            <w:spacing w:val="13"/>
            <w:sz w:val="22"/>
            <w:szCs w:val="22"/>
            <w:lang w:val="en-US"/>
          </w:rPr>
          <w:t>o</w:t>
        </w:r>
        <w:r w:rsidR="00692F33" w:rsidRPr="00F36663">
          <w:rPr>
            <w:rStyle w:val="Lienhypertexte"/>
            <w:rFonts w:asciiTheme="minorHAnsi" w:hAnsiTheme="minorHAnsi" w:cstheme="minorHAnsi"/>
            <w:b w:val="0"/>
            <w:bCs w:val="0"/>
            <w:color w:val="2F8C9E"/>
            <w:spacing w:val="13"/>
            <w:sz w:val="22"/>
            <w:szCs w:val="22"/>
            <w:lang w:val="en-US"/>
          </w:rPr>
          <w:t>ach to Creating Jobs for the Poor</w:t>
        </w:r>
      </w:hyperlink>
    </w:p>
    <w:p w:rsidR="00692F33" w:rsidRDefault="00F36663" w:rsidP="00692F33">
      <w:pPr>
        <w:pStyle w:val="z-Hautduformulair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We Do Know How: A Buyer-Led Approach to Creating Jobs for the Poor by James T. Riordan - Paperback - 2011-07-06 - from Books Express and Biblio.com" style="width:24pt;height:24pt"/>
        </w:pict>
      </w:r>
      <w:r w:rsidR="00692F33">
        <w:t>Haut du formulaire</w:t>
      </w:r>
    </w:p>
    <w:p w:rsidR="00692F33" w:rsidRDefault="00692F33" w:rsidP="00692F33">
      <w:pPr>
        <w:pStyle w:val="z-Basduformulaire"/>
      </w:pPr>
      <w:r>
        <w:t>Bas du formulaire</w:t>
      </w:r>
    </w:p>
    <w:p w:rsidR="00692F33" w:rsidRPr="00692F33" w:rsidRDefault="00692F33">
      <w:pPr>
        <w:rPr>
          <w:lang w:val="en-US"/>
        </w:rPr>
      </w:pPr>
    </w:p>
    <w:sectPr w:rsidR="00692F33" w:rsidRPr="00692F33" w:rsidSect="006E1B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D5492"/>
    <w:multiLevelType w:val="multilevel"/>
    <w:tmpl w:val="F0548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92F33"/>
    <w:rsid w:val="00631838"/>
    <w:rsid w:val="00692F33"/>
    <w:rsid w:val="006E1B0F"/>
    <w:rsid w:val="00F3666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B272D"/>
  <w15:docId w15:val="{429AF148-F86D-442D-8417-FCF181CE2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before="100" w:beforeAutospacing="1" w:after="100"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1B0F"/>
  </w:style>
  <w:style w:type="paragraph" w:styleId="Titre2">
    <w:name w:val="heading 2"/>
    <w:basedOn w:val="Normal"/>
    <w:link w:val="Titre2Car"/>
    <w:uiPriority w:val="9"/>
    <w:qFormat/>
    <w:rsid w:val="00692F33"/>
    <w:pPr>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692F33"/>
    <w:pPr>
      <w:outlineLvl w:val="2"/>
    </w:pPr>
    <w:rPr>
      <w:rFonts w:ascii="Times New Roman" w:eastAsia="Times New Roman" w:hAnsi="Times New Roman" w:cs="Times New Roman"/>
      <w:b/>
      <w:bCs/>
      <w:sz w:val="27"/>
      <w:szCs w:val="27"/>
      <w:lang w:eastAsia="fr-FR"/>
    </w:rPr>
  </w:style>
  <w:style w:type="paragraph" w:styleId="Titre4">
    <w:name w:val="heading 4"/>
    <w:basedOn w:val="Normal"/>
    <w:next w:val="Normal"/>
    <w:link w:val="Titre4Car"/>
    <w:uiPriority w:val="9"/>
    <w:semiHidden/>
    <w:unhideWhenUsed/>
    <w:qFormat/>
    <w:rsid w:val="00692F3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92F33"/>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692F33"/>
    <w:rPr>
      <w:rFonts w:ascii="Times New Roman" w:eastAsia="Times New Roman" w:hAnsi="Times New Roman" w:cs="Times New Roman"/>
      <w:b/>
      <w:bCs/>
      <w:sz w:val="27"/>
      <w:szCs w:val="27"/>
      <w:lang w:eastAsia="fr-FR"/>
    </w:rPr>
  </w:style>
  <w:style w:type="character" w:styleId="Lienhypertexte">
    <w:name w:val="Hyperlink"/>
    <w:basedOn w:val="Policepardfaut"/>
    <w:uiPriority w:val="99"/>
    <w:unhideWhenUsed/>
    <w:rsid w:val="00692F33"/>
    <w:rPr>
      <w:color w:val="0000FF"/>
      <w:u w:val="single"/>
    </w:rPr>
  </w:style>
  <w:style w:type="paragraph" w:styleId="NormalWeb">
    <w:name w:val="Normal (Web)"/>
    <w:basedOn w:val="Normal"/>
    <w:uiPriority w:val="99"/>
    <w:semiHidden/>
    <w:unhideWhenUsed/>
    <w:rsid w:val="00692F33"/>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semiHidden/>
    <w:rsid w:val="00692F33"/>
    <w:rPr>
      <w:rFonts w:asciiTheme="majorHAnsi" w:eastAsiaTheme="majorEastAsia" w:hAnsiTheme="majorHAnsi" w:cstheme="majorBidi"/>
      <w:b/>
      <w:bCs/>
      <w:i/>
      <w:iCs/>
      <w:color w:val="4F81BD" w:themeColor="accent1"/>
    </w:rPr>
  </w:style>
  <w:style w:type="character" w:customStyle="1" w:styleId="price">
    <w:name w:val="price"/>
    <w:basedOn w:val="Policepardfaut"/>
    <w:rsid w:val="00692F33"/>
  </w:style>
  <w:style w:type="paragraph" w:styleId="z-Hautduformulaire">
    <w:name w:val="HTML Top of Form"/>
    <w:basedOn w:val="Normal"/>
    <w:next w:val="Normal"/>
    <w:link w:val="z-HautduformulaireCar"/>
    <w:hidden/>
    <w:uiPriority w:val="99"/>
    <w:semiHidden/>
    <w:unhideWhenUsed/>
    <w:rsid w:val="00692F33"/>
    <w:pPr>
      <w:pBdr>
        <w:bottom w:val="single" w:sz="6" w:space="1" w:color="auto"/>
      </w:pBdr>
      <w:spacing w:before="0" w:beforeAutospacing="0" w:after="0" w:afterAutospacing="0"/>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692F33"/>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692F33"/>
    <w:pPr>
      <w:pBdr>
        <w:top w:val="single" w:sz="6" w:space="1" w:color="auto"/>
      </w:pBdr>
      <w:spacing w:before="0" w:beforeAutospacing="0" w:after="0" w:afterAutospacing="0"/>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692F33"/>
    <w:rPr>
      <w:rFonts w:ascii="Arial" w:eastAsia="Times New Roman" w:hAnsi="Arial" w:cs="Arial"/>
      <w:vanish/>
      <w:sz w:val="16"/>
      <w:szCs w:val="16"/>
      <w:lang w:eastAsia="fr-FR"/>
    </w:rPr>
  </w:style>
  <w:style w:type="character" w:styleId="Lienhypertextesuivivisit">
    <w:name w:val="FollowedHyperlink"/>
    <w:basedOn w:val="Policepardfaut"/>
    <w:uiPriority w:val="99"/>
    <w:semiHidden/>
    <w:unhideWhenUsed/>
    <w:rsid w:val="00F36663"/>
    <w:rPr>
      <w:color w:val="800080" w:themeColor="followedHyperlink"/>
      <w:u w:val="single"/>
    </w:rPr>
  </w:style>
  <w:style w:type="character" w:styleId="Mentionnonrsolue">
    <w:name w:val="Unresolved Mention"/>
    <w:basedOn w:val="Policepardfaut"/>
    <w:uiPriority w:val="99"/>
    <w:semiHidden/>
    <w:unhideWhenUsed/>
    <w:rsid w:val="00F366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93443">
      <w:bodyDiv w:val="1"/>
      <w:marLeft w:val="0"/>
      <w:marRight w:val="0"/>
      <w:marTop w:val="0"/>
      <w:marBottom w:val="0"/>
      <w:divBdr>
        <w:top w:val="none" w:sz="0" w:space="0" w:color="auto"/>
        <w:left w:val="none" w:sz="0" w:space="0" w:color="auto"/>
        <w:bottom w:val="none" w:sz="0" w:space="0" w:color="auto"/>
        <w:right w:val="none" w:sz="0" w:space="0" w:color="auto"/>
      </w:divBdr>
      <w:divsChild>
        <w:div w:id="5644298">
          <w:marLeft w:val="0"/>
          <w:marRight w:val="0"/>
          <w:marTop w:val="0"/>
          <w:marBottom w:val="0"/>
          <w:divBdr>
            <w:top w:val="none" w:sz="0" w:space="0" w:color="auto"/>
            <w:left w:val="none" w:sz="0" w:space="0" w:color="auto"/>
            <w:bottom w:val="none" w:sz="0" w:space="0" w:color="auto"/>
            <w:right w:val="none" w:sz="0" w:space="0" w:color="auto"/>
          </w:divBdr>
        </w:div>
        <w:div w:id="209416977">
          <w:marLeft w:val="0"/>
          <w:marRight w:val="0"/>
          <w:marTop w:val="0"/>
          <w:marBottom w:val="250"/>
          <w:divBdr>
            <w:top w:val="single" w:sz="48" w:space="0" w:color="auto"/>
            <w:left w:val="single" w:sz="48" w:space="0" w:color="auto"/>
            <w:bottom w:val="single" w:sz="48" w:space="0" w:color="auto"/>
            <w:right w:val="single" w:sz="48" w:space="0" w:color="auto"/>
          </w:divBdr>
        </w:div>
      </w:divsChild>
    </w:div>
    <w:div w:id="840123631">
      <w:bodyDiv w:val="1"/>
      <w:marLeft w:val="0"/>
      <w:marRight w:val="0"/>
      <w:marTop w:val="0"/>
      <w:marBottom w:val="0"/>
      <w:divBdr>
        <w:top w:val="none" w:sz="0" w:space="0" w:color="auto"/>
        <w:left w:val="none" w:sz="0" w:space="0" w:color="auto"/>
        <w:bottom w:val="none" w:sz="0" w:space="0" w:color="auto"/>
        <w:right w:val="none" w:sz="0" w:space="0" w:color="auto"/>
      </w:divBdr>
      <w:divsChild>
        <w:div w:id="2081829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io.com/book/we-do-know-how-buyer-led/d/10736946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mes_Riordan@baylor.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268</Words>
  <Characters>1475</Characters>
  <Application>Microsoft Office Word</Application>
  <DocSecurity>0</DocSecurity>
  <Lines>12</Lines>
  <Paragraphs>3</Paragraphs>
  <ScaleCrop>false</ScaleCrop>
  <Company>Hewlett-Packard</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MounirBG</dc:creator>
  <cp:lastModifiedBy>LEILA FAKHFAKH</cp:lastModifiedBy>
  <cp:revision>3</cp:revision>
  <cp:lastPrinted>2018-09-17T11:43:00Z</cp:lastPrinted>
  <dcterms:created xsi:type="dcterms:W3CDTF">2018-09-17T11:39:00Z</dcterms:created>
  <dcterms:modified xsi:type="dcterms:W3CDTF">2018-09-18T09:47:00Z</dcterms:modified>
</cp:coreProperties>
</file>