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D0" w:rsidRDefault="005E1ED0" w:rsidP="00DD62B5">
      <w:pPr>
        <w:ind w:left="0"/>
      </w:pPr>
    </w:p>
    <w:p w:rsidR="00DD62B5" w:rsidRDefault="00DD62B5" w:rsidP="00DD62B5">
      <w:pPr>
        <w:ind w:left="0"/>
      </w:pPr>
    </w:p>
    <w:p w:rsidR="00DD62B5" w:rsidRDefault="0066033E" w:rsidP="00DD62B5">
      <w:pPr>
        <w:ind w:left="0"/>
      </w:pPr>
      <w:r w:rsidRPr="0066033E">
        <w:drawing>
          <wp:inline distT="0" distB="0" distL="0" distR="0">
            <wp:extent cx="1831784" cy="1322024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51" cy="132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40" w:rsidRDefault="00F23D40" w:rsidP="00DD62B5">
      <w:pPr>
        <w:ind w:left="0"/>
      </w:pPr>
    </w:p>
    <w:p w:rsidR="00F23D40" w:rsidRDefault="00F23D40" w:rsidP="00DD62B5">
      <w:pPr>
        <w:ind w:left="0"/>
      </w:pPr>
    </w:p>
    <w:p w:rsidR="001F6365" w:rsidRDefault="001F6365" w:rsidP="00DD62B5">
      <w:pPr>
        <w:ind w:left="0"/>
      </w:pPr>
    </w:p>
    <w:p w:rsidR="00F23D40" w:rsidRDefault="00F23D40" w:rsidP="00DD62B5">
      <w:pPr>
        <w:ind w:left="0"/>
      </w:pPr>
    </w:p>
    <w:p w:rsidR="00DD62B5" w:rsidRPr="002D5901" w:rsidRDefault="00AB7E19" w:rsidP="0066033E">
      <w:pPr>
        <w:ind w:left="0"/>
        <w:jc w:val="center"/>
        <w:rPr>
          <w:color w:val="FF0000"/>
        </w:rPr>
      </w:pPr>
      <w:r w:rsidRPr="002D5901">
        <w:rPr>
          <w:b/>
          <w:bCs/>
          <w:color w:val="FF0000"/>
          <w:sz w:val="72"/>
          <w:szCs w:val="72"/>
        </w:rPr>
        <w:t xml:space="preserve">La Tunisie au </w:t>
      </w:r>
    </w:p>
    <w:p w:rsidR="0066033E" w:rsidRPr="0066033E" w:rsidRDefault="0066033E" w:rsidP="0066033E">
      <w:pPr>
        <w:pStyle w:val="Titre"/>
        <w:jc w:val="center"/>
        <w:rPr>
          <w:color w:val="FF0000"/>
          <w:lang w:bidi="ar-JO"/>
        </w:rPr>
      </w:pPr>
      <w:r w:rsidRPr="0066033E">
        <w:rPr>
          <w:color w:val="FF0000"/>
          <w:lang w:bidi="ar-JO"/>
        </w:rPr>
        <w:t>Salon international de  la Plasturgie,  la pétrochimie,</w:t>
      </w:r>
      <w:r w:rsidRPr="0066033E">
        <w:rPr>
          <w:color w:val="FF0000"/>
        </w:rPr>
        <w:t xml:space="preserve"> </w:t>
      </w:r>
      <w:r w:rsidRPr="0066033E">
        <w:rPr>
          <w:color w:val="FF0000"/>
          <w:lang w:bidi="ar-JO"/>
        </w:rPr>
        <w:t>l'imprimerie et l'emballage</w:t>
      </w:r>
    </w:p>
    <w:p w:rsidR="00DD62B5" w:rsidRPr="002D5901" w:rsidRDefault="0066033E" w:rsidP="0066033E">
      <w:pPr>
        <w:pStyle w:val="Titre"/>
        <w:jc w:val="center"/>
      </w:pPr>
      <w:r w:rsidRPr="0066033E">
        <w:rPr>
          <w:color w:val="FF0000"/>
          <w:lang w:bidi="ar-JO"/>
        </w:rPr>
        <w:t xml:space="preserve">-  </w:t>
      </w:r>
      <w:r w:rsidRPr="00D404D9">
        <w:rPr>
          <w:b/>
          <w:bCs/>
          <w:i/>
          <w:iCs/>
          <w:color w:val="FF0000"/>
          <w:lang w:bidi="ar-JO"/>
        </w:rPr>
        <w:t>4P JORDAN CHEMEX 2016</w:t>
      </w:r>
      <w:r>
        <w:rPr>
          <w:lang w:bidi="ar-JO"/>
        </w:rPr>
        <w:t>-</w:t>
      </w:r>
    </w:p>
    <w:p w:rsidR="00AB7E19" w:rsidRDefault="0066033E" w:rsidP="006D241E">
      <w:pPr>
        <w:ind w:left="0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6</w:t>
      </w:r>
      <w:r w:rsidR="0003426B" w:rsidRPr="002D5901">
        <w:rPr>
          <w:color w:val="FF0000"/>
          <w:sz w:val="48"/>
          <w:szCs w:val="48"/>
          <w:vertAlign w:val="superscript"/>
        </w:rPr>
        <w:t>ème</w:t>
      </w:r>
      <w:r w:rsidR="0003426B" w:rsidRPr="002D5901">
        <w:rPr>
          <w:color w:val="FF0000"/>
          <w:sz w:val="48"/>
          <w:szCs w:val="48"/>
        </w:rPr>
        <w:t xml:space="preserve"> Edition</w:t>
      </w:r>
    </w:p>
    <w:p w:rsidR="00F23D40" w:rsidRDefault="00F23D40" w:rsidP="006D241E">
      <w:pPr>
        <w:ind w:left="0"/>
        <w:jc w:val="center"/>
        <w:rPr>
          <w:color w:val="FF0000"/>
          <w:sz w:val="48"/>
          <w:szCs w:val="48"/>
        </w:rPr>
      </w:pPr>
    </w:p>
    <w:p w:rsidR="00F23D40" w:rsidRDefault="0066033E" w:rsidP="006D241E">
      <w:pPr>
        <w:ind w:left="0"/>
        <w:jc w:val="center"/>
        <w:rPr>
          <w:color w:val="FF0000"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>
            <wp:extent cx="6070600" cy="1674495"/>
            <wp:effectExtent l="19050" t="0" r="6350" b="0"/>
            <wp:docPr id="1" name="Image 1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40" w:rsidRDefault="00F23D40" w:rsidP="006D241E">
      <w:pPr>
        <w:ind w:left="0"/>
        <w:jc w:val="center"/>
        <w:rPr>
          <w:color w:val="FF0000"/>
          <w:sz w:val="48"/>
          <w:szCs w:val="48"/>
        </w:rPr>
      </w:pPr>
    </w:p>
    <w:p w:rsidR="00026B2F" w:rsidRDefault="00026B2F" w:rsidP="006D241E">
      <w:pPr>
        <w:ind w:left="0"/>
        <w:jc w:val="center"/>
        <w:rPr>
          <w:noProof/>
          <w:lang w:eastAsia="fr-FR"/>
        </w:rPr>
      </w:pPr>
    </w:p>
    <w:p w:rsidR="0066033E" w:rsidRDefault="0066033E" w:rsidP="006D241E">
      <w:pPr>
        <w:ind w:left="0"/>
        <w:jc w:val="center"/>
        <w:rPr>
          <w:noProof/>
          <w:lang w:eastAsia="fr-FR"/>
        </w:rPr>
      </w:pPr>
    </w:p>
    <w:p w:rsidR="0066033E" w:rsidRDefault="0066033E" w:rsidP="006D241E">
      <w:pPr>
        <w:ind w:left="0"/>
        <w:jc w:val="center"/>
        <w:rPr>
          <w:noProof/>
          <w:lang w:eastAsia="fr-FR"/>
        </w:rPr>
      </w:pPr>
    </w:p>
    <w:p w:rsidR="0066033E" w:rsidRDefault="0066033E" w:rsidP="006D241E">
      <w:pPr>
        <w:ind w:left="0"/>
        <w:jc w:val="center"/>
        <w:rPr>
          <w:noProof/>
          <w:lang w:eastAsia="fr-FR"/>
        </w:rPr>
      </w:pPr>
    </w:p>
    <w:p w:rsidR="0066033E" w:rsidRDefault="0066033E" w:rsidP="006D241E">
      <w:pPr>
        <w:ind w:left="0"/>
        <w:jc w:val="center"/>
        <w:rPr>
          <w:noProof/>
          <w:lang w:eastAsia="fr-FR"/>
        </w:rPr>
      </w:pPr>
    </w:p>
    <w:p w:rsidR="0066033E" w:rsidRDefault="0066033E" w:rsidP="006D241E">
      <w:pPr>
        <w:ind w:left="0"/>
        <w:jc w:val="center"/>
        <w:rPr>
          <w:noProof/>
          <w:lang w:eastAsia="fr-FR"/>
        </w:rPr>
      </w:pPr>
    </w:p>
    <w:p w:rsidR="0066033E" w:rsidRDefault="0066033E" w:rsidP="006D241E">
      <w:pPr>
        <w:ind w:left="0"/>
        <w:jc w:val="center"/>
        <w:rPr>
          <w:noProof/>
          <w:lang w:eastAsia="fr-FR"/>
        </w:rPr>
      </w:pPr>
    </w:p>
    <w:p w:rsidR="00F23D40" w:rsidRDefault="009F3F1F" w:rsidP="003500C8">
      <w:pPr>
        <w:ind w:left="0"/>
        <w:rPr>
          <w:color w:val="193B65"/>
          <w:sz w:val="36"/>
          <w:szCs w:val="36"/>
        </w:rPr>
      </w:pPr>
      <w:r w:rsidRPr="009F3F1F">
        <w:rPr>
          <w:noProof/>
          <w:color w:val="666666" w:themeColor="text2"/>
          <w:sz w:val="72"/>
          <w:szCs w:val="72"/>
          <w:u w:val="double"/>
          <w:lang w:eastAsia="fr-FR"/>
        </w:rPr>
        <w:pict>
          <v:rect id="_x0000_s1034" style="position:absolute;margin-left:-18.2pt;margin-top:4.95pt;width:556.75pt;height:34.8pt;z-index:251664384" fillcolor="#7eba9b" strokecolor="#7eba9b" strokeweight="3pt">
            <v:fill color2="#4b705d"/>
            <v:shadow on="t" type="perspective" color="#7eba9b" opacity=".5" offset="1pt" offset2="-1pt"/>
            <v:textbox style="mso-next-textbox:#_x0000_s1034">
              <w:txbxContent>
                <w:p w:rsidR="00EA3FC5" w:rsidRDefault="006F6A96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2D5901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Informations générales</w:t>
                  </w:r>
                  <w:r w:rsidR="00EA3FC5" w:rsidRPr="002D5901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 : </w:t>
                  </w:r>
                </w:p>
                <w:p w:rsidR="00BF20C5" w:rsidRDefault="00BF20C5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:rsidR="00BF20C5" w:rsidRPr="002D5901" w:rsidRDefault="00BF20C5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3149A" w:rsidRDefault="0013149A" w:rsidP="00FC24B9">
      <w:pPr>
        <w:ind w:left="0"/>
        <w:rPr>
          <w:color w:val="193B65"/>
          <w:sz w:val="36"/>
          <w:szCs w:val="36"/>
        </w:rPr>
      </w:pPr>
    </w:p>
    <w:p w:rsidR="000570DB" w:rsidRDefault="006F6A96" w:rsidP="0066033E">
      <w:pPr>
        <w:pStyle w:val="Paragraphedeliste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FC24B9">
        <w:rPr>
          <w:color w:val="000000" w:themeColor="text1"/>
          <w:sz w:val="28"/>
          <w:szCs w:val="28"/>
        </w:rPr>
        <w:t xml:space="preserve">Date : </w:t>
      </w:r>
      <w:r w:rsidR="0066033E" w:rsidRPr="0066033E">
        <w:rPr>
          <w:rFonts w:ascii="Arial" w:hAnsi="Arial" w:cs="Arial"/>
          <w:color w:val="000000" w:themeColor="text1"/>
          <w:sz w:val="24"/>
          <w:szCs w:val="24"/>
        </w:rPr>
        <w:t>19</w:t>
      </w:r>
      <w:r w:rsidRPr="0066033E">
        <w:rPr>
          <w:rFonts w:ascii="Arial" w:hAnsi="Arial" w:cs="Arial"/>
          <w:color w:val="000000" w:themeColor="text1"/>
          <w:sz w:val="24"/>
          <w:szCs w:val="24"/>
        </w:rPr>
        <w:t>-</w:t>
      </w:r>
      <w:r w:rsidR="0066033E" w:rsidRPr="0066033E">
        <w:rPr>
          <w:rFonts w:ascii="Arial" w:hAnsi="Arial" w:cs="Arial"/>
          <w:color w:val="000000" w:themeColor="text1"/>
          <w:sz w:val="24"/>
          <w:szCs w:val="24"/>
        </w:rPr>
        <w:t>21</w:t>
      </w:r>
      <w:r w:rsidRPr="00660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033E" w:rsidRPr="0066033E">
        <w:rPr>
          <w:rFonts w:ascii="Arial" w:hAnsi="Arial" w:cs="Arial"/>
          <w:color w:val="000000" w:themeColor="text1"/>
          <w:sz w:val="24"/>
          <w:szCs w:val="24"/>
        </w:rPr>
        <w:t>avril</w:t>
      </w:r>
      <w:r w:rsidRPr="0066033E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66033E" w:rsidRPr="0066033E">
        <w:rPr>
          <w:rFonts w:ascii="Arial" w:hAnsi="Arial" w:cs="Arial"/>
          <w:color w:val="000000" w:themeColor="text1"/>
          <w:sz w:val="24"/>
          <w:szCs w:val="24"/>
        </w:rPr>
        <w:t>6</w:t>
      </w:r>
    </w:p>
    <w:p w:rsidR="0066033E" w:rsidRDefault="0066033E" w:rsidP="0066033E">
      <w:pPr>
        <w:pStyle w:val="NormalWeb"/>
        <w:numPr>
          <w:ilvl w:val="0"/>
          <w:numId w:val="7"/>
        </w:numPr>
        <w:shd w:val="clear" w:color="auto" w:fill="FFFFFF"/>
        <w:spacing w:after="0" w:line="384" w:lineRule="atLeast"/>
        <w:jc w:val="both"/>
        <w:rPr>
          <w:rStyle w:val="lev"/>
          <w:rFonts w:ascii="Arial" w:hAnsi="Arial" w:cs="Arial"/>
        </w:rPr>
      </w:pPr>
      <w:r w:rsidRPr="00FC24B9">
        <w:rPr>
          <w:color w:val="000000" w:themeColor="text1"/>
          <w:sz w:val="28"/>
          <w:szCs w:val="28"/>
        </w:rPr>
        <w:t xml:space="preserve">Lieu : </w:t>
      </w:r>
      <w:r>
        <w:rPr>
          <w:rStyle w:val="lev"/>
          <w:rFonts w:ascii="Arial" w:hAnsi="Arial" w:cs="Arial"/>
          <w:b w:val="0"/>
          <w:bCs w:val="0"/>
        </w:rPr>
        <w:t>P</w:t>
      </w:r>
      <w:r w:rsidRPr="0014065E">
        <w:rPr>
          <w:rStyle w:val="lev"/>
          <w:rFonts w:ascii="Arial" w:hAnsi="Arial" w:cs="Arial"/>
          <w:b w:val="0"/>
          <w:bCs w:val="0"/>
        </w:rPr>
        <w:t xml:space="preserve">arc des expositions </w:t>
      </w:r>
      <w:r w:rsidRPr="000A2872">
        <w:rPr>
          <w:rStyle w:val="lev"/>
          <w:rFonts w:ascii="Arial" w:hAnsi="Arial" w:cs="Arial"/>
          <w:b w:val="0"/>
          <w:bCs w:val="0"/>
        </w:rPr>
        <w:t>route de l'aéroport  à Amman –JORDANIE</w:t>
      </w:r>
    </w:p>
    <w:p w:rsidR="000570DB" w:rsidRDefault="009F3F1F" w:rsidP="006D241E">
      <w:pPr>
        <w:ind w:left="0"/>
        <w:rPr>
          <w:sz w:val="36"/>
          <w:szCs w:val="36"/>
          <w:u w:val="double"/>
        </w:rPr>
      </w:pPr>
      <w:r>
        <w:rPr>
          <w:noProof/>
          <w:sz w:val="36"/>
          <w:szCs w:val="36"/>
          <w:u w:val="double"/>
          <w:lang w:eastAsia="fr-FR"/>
        </w:rPr>
        <w:pict>
          <v:rect id="_x0000_s1033" style="position:absolute;margin-left:-14.45pt;margin-top:2.35pt;width:547pt;height:33pt;z-index:251663360" fillcolor="#7eba9b" strokecolor="#7eba9b" strokeweight="3pt">
            <v:fill color2="#4b705d"/>
            <v:shadow on="t" type="perspective" color="#7eba9b" opacity=".5" offset="1pt" offset2="-1pt"/>
            <v:textbox style="mso-next-textbox:#_x0000_s1033">
              <w:txbxContent>
                <w:p w:rsidR="00426EE3" w:rsidRDefault="0066033E" w:rsidP="00426EE3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Secteurs d’activités :</w:t>
                  </w:r>
                </w:p>
                <w:p w:rsidR="00BF20C5" w:rsidRDefault="00BF20C5" w:rsidP="00426EE3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:rsidR="00BF20C5" w:rsidRPr="00EA3FC5" w:rsidRDefault="00BF20C5" w:rsidP="00426EE3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:rsidR="00EA3FC5" w:rsidRPr="00EA3FC5" w:rsidRDefault="00EA3FC5" w:rsidP="00426EE3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570DB" w:rsidRDefault="00EA3FC5" w:rsidP="006D241E">
      <w:pPr>
        <w:pStyle w:val="Paragraphedeliste"/>
        <w:ind w:lef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</w:p>
    <w:p w:rsidR="003500C8" w:rsidRDefault="0066033E" w:rsidP="003500C8">
      <w:pPr>
        <w:ind w:left="0"/>
        <w:rPr>
          <w:noProof/>
          <w:rtl/>
          <w:lang w:eastAsia="fr-FR"/>
        </w:rPr>
      </w:pPr>
      <w:r w:rsidRPr="009F3F1F">
        <w:rPr>
          <w:noProof/>
          <w:color w:val="193B65"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4.2pt;margin-top:.35pt;width:575.25pt;height:204.4pt;z-index:251671552" filled="f" strokecolor="white [3212]">
            <v:textbox>
              <w:txbxContent>
                <w:tbl>
                  <w:tblPr>
                    <w:tblW w:w="10206" w:type="dxa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693"/>
                    <w:gridCol w:w="2268"/>
                    <w:gridCol w:w="2268"/>
                    <w:gridCol w:w="2977"/>
                  </w:tblGrid>
                  <w:tr w:rsidR="0066033E" w:rsidRPr="00CC4E25" w:rsidTr="0066033E">
                    <w:trPr>
                      <w:trHeight w:val="555"/>
                    </w:trPr>
                    <w:tc>
                      <w:tcPr>
                        <w:tcW w:w="2693" w:type="dxa"/>
                        <w:shd w:val="clear" w:color="auto" w:fill="B6DDE8"/>
                      </w:tcPr>
                      <w:p w:rsidR="0066033E" w:rsidRPr="00D404D9" w:rsidRDefault="0066033E" w:rsidP="00B37C9C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D404D9">
                          <w:rPr>
                            <w:rStyle w:val="lev"/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  <w:t>Plasturgie</w:t>
                        </w:r>
                      </w:p>
                    </w:tc>
                    <w:tc>
                      <w:tcPr>
                        <w:tcW w:w="2268" w:type="dxa"/>
                        <w:shd w:val="clear" w:color="auto" w:fill="B6DDE8"/>
                      </w:tcPr>
                      <w:p w:rsidR="0066033E" w:rsidRPr="00D404D9" w:rsidRDefault="0066033E" w:rsidP="00B37C9C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D404D9">
                          <w:rPr>
                            <w:rStyle w:val="lev"/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  <w:t>Pétrochimie</w:t>
                        </w:r>
                      </w:p>
                    </w:tc>
                    <w:tc>
                      <w:tcPr>
                        <w:tcW w:w="2268" w:type="dxa"/>
                        <w:shd w:val="clear" w:color="auto" w:fill="B6DDE8"/>
                      </w:tcPr>
                      <w:p w:rsidR="0066033E" w:rsidRPr="00D404D9" w:rsidRDefault="0066033E" w:rsidP="00B37C9C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D404D9">
                          <w:rPr>
                            <w:rStyle w:val="lev"/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  <w:t>Imprimerie</w:t>
                        </w:r>
                      </w:p>
                    </w:tc>
                    <w:tc>
                      <w:tcPr>
                        <w:tcW w:w="2977" w:type="dxa"/>
                        <w:shd w:val="clear" w:color="auto" w:fill="B6DDE8"/>
                      </w:tcPr>
                      <w:p w:rsidR="0066033E" w:rsidRPr="00D404D9" w:rsidRDefault="0066033E" w:rsidP="00B37C9C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D404D9">
                          <w:rPr>
                            <w:rStyle w:val="lev"/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  <w:t>Emballage</w:t>
                        </w:r>
                      </w:p>
                    </w:tc>
                  </w:tr>
                  <w:tr w:rsidR="0066033E" w:rsidRPr="00CC4E25" w:rsidTr="00B37C9C">
                    <w:tc>
                      <w:tcPr>
                        <w:tcW w:w="2693" w:type="dxa"/>
                        <w:shd w:val="clear" w:color="auto" w:fill="auto"/>
                      </w:tcPr>
                      <w:p w:rsidR="0066033E" w:rsidRPr="00CC4E25" w:rsidRDefault="0066033E" w:rsidP="00D404D9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CC4E25"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Pièces et composants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6033E" w:rsidRPr="00CC4E25" w:rsidRDefault="0066033E" w:rsidP="00D404D9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CC4E25"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résines de peinture, Peinture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6033E" w:rsidRPr="00CC4E25" w:rsidRDefault="0066033E" w:rsidP="00D404D9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CC4E25"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Impression numérique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66033E" w:rsidRPr="00CC4E25" w:rsidRDefault="0066033E" w:rsidP="00D404D9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CC4E25"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Carton ondulé, multicouches …</w:t>
                        </w:r>
                      </w:p>
                    </w:tc>
                  </w:tr>
                  <w:tr w:rsidR="0066033E" w:rsidRPr="00CC4E25" w:rsidTr="00B37C9C">
                    <w:tc>
                      <w:tcPr>
                        <w:tcW w:w="2693" w:type="dxa"/>
                        <w:shd w:val="clear" w:color="auto" w:fill="auto"/>
                      </w:tcPr>
                      <w:p w:rsidR="0066033E" w:rsidRPr="00CC4E25" w:rsidRDefault="0066033E" w:rsidP="00D404D9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CC4E25"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Machines et matières premières pour l'industrie du caoutchouc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6033E" w:rsidRPr="00CC4E25" w:rsidRDefault="0066033E" w:rsidP="00D404D9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CC4E25"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Adhésifs et colles, polyéthylène, polystyrène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6033E" w:rsidRPr="00CC4E25" w:rsidRDefault="0066033E" w:rsidP="00D404D9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CC4E25"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Logiciel et services d'impression.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66033E" w:rsidRPr="00CC4E25" w:rsidRDefault="0066033E" w:rsidP="00D404D9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CC4E25"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Papier d'emballage</w:t>
                        </w:r>
                      </w:p>
                    </w:tc>
                  </w:tr>
                  <w:tr w:rsidR="0066033E" w:rsidRPr="00CC4E25" w:rsidTr="00B37C9C">
                    <w:tc>
                      <w:tcPr>
                        <w:tcW w:w="2693" w:type="dxa"/>
                        <w:shd w:val="clear" w:color="auto" w:fill="auto"/>
                      </w:tcPr>
                      <w:p w:rsidR="0066033E" w:rsidRPr="00CC4E25" w:rsidRDefault="0066033E" w:rsidP="00D404D9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CC4E25"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Tubes, tuyaux, flacons…..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6033E" w:rsidRPr="00CC4E25" w:rsidRDefault="0066033E" w:rsidP="00D404D9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CC4E25"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matériaux isolants….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6033E" w:rsidRPr="00CC4E25" w:rsidRDefault="0066033E" w:rsidP="00D404D9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CC4E25"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Consommables d'impression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66033E" w:rsidRPr="00CC4E25" w:rsidRDefault="0066033E" w:rsidP="00D404D9">
                        <w:pPr>
                          <w:pStyle w:val="NormalWeb"/>
                          <w:spacing w:after="0" w:line="384" w:lineRule="atLeast"/>
                          <w:jc w:val="center"/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CC4E25">
                          <w:rPr>
                            <w:rStyle w:val="lev"/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Machines pour l'emballage</w:t>
                        </w:r>
                      </w:p>
                    </w:tc>
                  </w:tr>
                </w:tbl>
                <w:p w:rsidR="003500C8" w:rsidRDefault="003500C8">
                  <w:pPr>
                    <w:ind w:left="0"/>
                  </w:pPr>
                </w:p>
              </w:txbxContent>
            </v:textbox>
          </v:shape>
        </w:pict>
      </w:r>
      <w:r w:rsidR="00426EE3">
        <w:rPr>
          <w:color w:val="193B65"/>
          <w:sz w:val="36"/>
          <w:szCs w:val="36"/>
        </w:rPr>
        <w:t xml:space="preserve">        </w:t>
      </w:r>
    </w:p>
    <w:p w:rsidR="00426EE3" w:rsidRDefault="00426EE3" w:rsidP="003500C8">
      <w:pPr>
        <w:ind w:left="0"/>
        <w:rPr>
          <w:color w:val="193B65"/>
          <w:sz w:val="36"/>
          <w:szCs w:val="36"/>
        </w:rPr>
      </w:pPr>
    </w:p>
    <w:p w:rsidR="00870A7C" w:rsidRDefault="00870A7C" w:rsidP="00F13E23">
      <w:pPr>
        <w:pStyle w:val="Paragraphedeliste"/>
        <w:ind w:left="0" w:firstLine="708"/>
        <w:rPr>
          <w:color w:val="193B65"/>
          <w:sz w:val="36"/>
          <w:szCs w:val="36"/>
          <w:rtl/>
        </w:rPr>
      </w:pPr>
    </w:p>
    <w:p w:rsidR="003500C8" w:rsidRDefault="003500C8" w:rsidP="00F13E23">
      <w:pPr>
        <w:pStyle w:val="Paragraphedeliste"/>
        <w:ind w:left="0" w:firstLine="708"/>
        <w:rPr>
          <w:color w:val="193B65"/>
          <w:sz w:val="36"/>
          <w:szCs w:val="36"/>
          <w:rtl/>
        </w:rPr>
      </w:pPr>
    </w:p>
    <w:p w:rsidR="003500C8" w:rsidRDefault="003500C8" w:rsidP="00F13E23">
      <w:pPr>
        <w:pStyle w:val="Paragraphedeliste"/>
        <w:ind w:left="0" w:firstLine="708"/>
        <w:rPr>
          <w:color w:val="193B65"/>
          <w:sz w:val="36"/>
          <w:szCs w:val="36"/>
          <w:rtl/>
        </w:rPr>
      </w:pPr>
    </w:p>
    <w:p w:rsidR="003500C8" w:rsidRDefault="003500C8" w:rsidP="00F13E23">
      <w:pPr>
        <w:pStyle w:val="Paragraphedeliste"/>
        <w:ind w:left="0" w:firstLine="708"/>
        <w:rPr>
          <w:color w:val="193B65"/>
          <w:sz w:val="36"/>
          <w:szCs w:val="36"/>
          <w:rtl/>
        </w:rPr>
      </w:pPr>
    </w:p>
    <w:p w:rsidR="003500C8" w:rsidRDefault="003500C8" w:rsidP="00F13E23">
      <w:pPr>
        <w:pStyle w:val="Paragraphedeliste"/>
        <w:ind w:left="0" w:firstLine="708"/>
        <w:rPr>
          <w:color w:val="193B65"/>
          <w:sz w:val="36"/>
          <w:szCs w:val="36"/>
          <w:rtl/>
        </w:rPr>
      </w:pPr>
    </w:p>
    <w:p w:rsidR="003500C8" w:rsidRDefault="009F3F1F" w:rsidP="0066033E">
      <w:pPr>
        <w:pStyle w:val="Paragraphedeliste"/>
        <w:ind w:left="0"/>
        <w:rPr>
          <w:color w:val="193B65"/>
          <w:sz w:val="36"/>
          <w:szCs w:val="36"/>
        </w:rPr>
      </w:pPr>
      <w:r w:rsidRPr="009F3F1F">
        <w:rPr>
          <w:noProof/>
          <w:sz w:val="36"/>
          <w:szCs w:val="36"/>
          <w:u w:val="double"/>
          <w:lang w:eastAsia="fr-FR"/>
        </w:rPr>
        <w:pict>
          <v:rect id="_x0000_s1035" style="position:absolute;margin-left:-20.2pt;margin-top:20.6pt;width:536pt;height:32.5pt;z-index:251665408" fillcolor="#7eba9b" strokecolor="#7eba9b" strokeweight="3pt">
            <v:fill color2="#4b705d"/>
            <v:shadow on="t" type="perspective" color="#7eba9b" opacity=".5" offset="1pt" offset2="-1pt"/>
            <v:textbox style="mso-next-textbox:#_x0000_s1035">
              <w:txbxContent>
                <w:p w:rsidR="00EA3FC5" w:rsidRPr="00EA3FC5" w:rsidRDefault="006674BD" w:rsidP="00684D16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Pourquoi exposer </w:t>
                  </w:r>
                  <w:r w:rsidR="00026B2F" w:rsidRPr="00684D16">
                    <w:rPr>
                      <w:color w:val="FFFFFF" w:themeColor="background1"/>
                      <w:sz w:val="28"/>
                      <w:szCs w:val="28"/>
                    </w:rPr>
                    <w:t xml:space="preserve">à </w:t>
                  </w:r>
                  <w:r w:rsidR="00684D16" w:rsidRPr="00D404D9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bidi="ar-JO"/>
                    </w:rPr>
                    <w:t>4P JORDAN CHEMEX 2016</w:t>
                  </w:r>
                  <w:r w:rsidR="00EA3FC5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617C8B" w:rsidRPr="00A5007B" w:rsidRDefault="00617C8B" w:rsidP="00617C8B">
      <w:pPr>
        <w:pStyle w:val="Paragraphedeliste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A5007B">
        <w:rPr>
          <w:rFonts w:cstheme="minorHAnsi"/>
          <w:color w:val="002060"/>
          <w:sz w:val="28"/>
          <w:szCs w:val="28"/>
        </w:rPr>
        <w:t xml:space="preserve"> </w:t>
      </w:r>
      <w:r w:rsidRPr="00A5007B">
        <w:rPr>
          <w:rFonts w:cstheme="minorHAnsi"/>
          <w:color w:val="000000" w:themeColor="text1"/>
          <w:sz w:val="24"/>
          <w:szCs w:val="24"/>
        </w:rPr>
        <w:t>Accélérez le développement de votre business en prospectant de nouveaux clients.</w:t>
      </w:r>
    </w:p>
    <w:p w:rsidR="00426EE3" w:rsidRPr="00A5007B" w:rsidRDefault="00426EE3" w:rsidP="00617C8B">
      <w:pPr>
        <w:pStyle w:val="Paragraphedeliste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A5007B">
        <w:rPr>
          <w:rFonts w:cstheme="minorHAnsi"/>
          <w:color w:val="000000" w:themeColor="text1"/>
          <w:sz w:val="24"/>
          <w:szCs w:val="24"/>
        </w:rPr>
        <w:t>Présentez vos innovations et lanc</w:t>
      </w:r>
      <w:r w:rsidR="00D404D9">
        <w:rPr>
          <w:rFonts w:cstheme="minorHAnsi"/>
          <w:color w:val="000000" w:themeColor="text1"/>
          <w:sz w:val="24"/>
          <w:szCs w:val="24"/>
        </w:rPr>
        <w:t>ez de nouvelles offres/produits</w:t>
      </w:r>
    </w:p>
    <w:p w:rsidR="00426EE3" w:rsidRPr="00A5007B" w:rsidRDefault="00426EE3" w:rsidP="00617C8B">
      <w:pPr>
        <w:pStyle w:val="Paragraphedeliste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A5007B">
        <w:rPr>
          <w:rFonts w:cstheme="minorHAnsi"/>
          <w:color w:val="000000" w:themeColor="text1"/>
          <w:sz w:val="24"/>
          <w:szCs w:val="24"/>
        </w:rPr>
        <w:t xml:space="preserve">Partagez votre expertise </w:t>
      </w:r>
      <w:r w:rsidR="00D404D9">
        <w:rPr>
          <w:rFonts w:cstheme="minorHAnsi"/>
          <w:color w:val="000000" w:themeColor="text1"/>
          <w:sz w:val="24"/>
          <w:szCs w:val="24"/>
        </w:rPr>
        <w:t>et vos retours d’expérience</w:t>
      </w:r>
    </w:p>
    <w:p w:rsidR="00426EE3" w:rsidRDefault="00426EE3" w:rsidP="0066033E">
      <w:pPr>
        <w:pStyle w:val="Paragraphedeliste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A5007B">
        <w:rPr>
          <w:rFonts w:cstheme="minorHAnsi"/>
          <w:color w:val="000000" w:themeColor="text1"/>
          <w:sz w:val="24"/>
          <w:szCs w:val="24"/>
        </w:rPr>
        <w:t>Mobilisez vos réseaux autour d’un évènement fédérateur</w:t>
      </w:r>
      <w:r w:rsidR="00A5007B" w:rsidRPr="00A5007B">
        <w:rPr>
          <w:rFonts w:cstheme="minorHAnsi"/>
          <w:color w:val="000000" w:themeColor="text1"/>
          <w:sz w:val="24"/>
          <w:szCs w:val="24"/>
        </w:rPr>
        <w:t xml:space="preserve"> sur la zone </w:t>
      </w:r>
      <w:r w:rsidR="00A5007B" w:rsidRPr="00D404D9">
        <w:rPr>
          <w:rFonts w:cstheme="minorHAnsi"/>
          <w:b/>
          <w:bCs/>
          <w:color w:val="000000" w:themeColor="text1"/>
          <w:sz w:val="24"/>
          <w:szCs w:val="24"/>
        </w:rPr>
        <w:t>M</w:t>
      </w:r>
      <w:r w:rsidR="0066033E" w:rsidRPr="00D404D9">
        <w:rPr>
          <w:rFonts w:cstheme="minorHAnsi"/>
          <w:b/>
          <w:bCs/>
          <w:color w:val="000000" w:themeColor="text1"/>
          <w:sz w:val="24"/>
          <w:szCs w:val="24"/>
        </w:rPr>
        <w:t>OYEN ORIENT</w:t>
      </w:r>
    </w:p>
    <w:p w:rsidR="00684D16" w:rsidRPr="00A5007B" w:rsidRDefault="00684D16" w:rsidP="00684D16">
      <w:pPr>
        <w:pStyle w:val="Paragraphedeliste"/>
        <w:rPr>
          <w:rFonts w:cstheme="minorHAnsi"/>
          <w:color w:val="000000" w:themeColor="text1"/>
          <w:sz w:val="24"/>
          <w:szCs w:val="24"/>
        </w:rPr>
      </w:pPr>
    </w:p>
    <w:p w:rsidR="00384DF4" w:rsidRDefault="009F3F1F" w:rsidP="00384DF4">
      <w:pPr>
        <w:rPr>
          <w:rFonts w:cstheme="minorHAnsi"/>
          <w:sz w:val="28"/>
          <w:szCs w:val="28"/>
        </w:rPr>
      </w:pPr>
      <w:r w:rsidRPr="009F3F1F">
        <w:rPr>
          <w:noProof/>
          <w:sz w:val="48"/>
          <w:szCs w:val="48"/>
          <w:lang w:eastAsia="fr-FR"/>
        </w:rPr>
        <w:pict>
          <v:rect id="_x0000_s1036" style="position:absolute;left:0;text-align:left;margin-left:-16.95pt;margin-top:-.35pt;width:536pt;height:32.2pt;z-index:251666432" fillcolor="#7eba9b" strokecolor="#7eba9b" strokeweight="3pt">
            <v:fill color2="#4b705d"/>
            <v:shadow on="t" type="perspective" color="#7eba9b" opacity=".5" offset="1pt" offset2="-1pt"/>
            <v:textbox style="mso-next-textbox:#_x0000_s1036">
              <w:txbxContent>
                <w:p w:rsidR="00EA3FC5" w:rsidRPr="00864F27" w:rsidRDefault="00864F27" w:rsidP="00684D16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64F27"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eastAsia="fr-FR"/>
                    </w:rPr>
                    <w:t xml:space="preserve">Participez </w:t>
                  </w:r>
                  <w:r w:rsidR="00BF20C5"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eastAsia="fr-FR"/>
                    </w:rPr>
                    <w:t xml:space="preserve">avec nous au salon </w:t>
                  </w:r>
                  <w:r w:rsidR="00684D16" w:rsidRPr="00D404D9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bidi="ar-JO"/>
                    </w:rPr>
                    <w:t>4P JORDAN CHEMEX 2016</w:t>
                  </w:r>
                  <w:r w:rsidR="00EA3FC5" w:rsidRPr="00864F27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384DF4" w:rsidRPr="00384DF4" w:rsidRDefault="00384DF4" w:rsidP="00384DF4">
      <w:pPr>
        <w:rPr>
          <w:rFonts w:cstheme="minorHAnsi"/>
          <w:sz w:val="28"/>
          <w:szCs w:val="28"/>
        </w:rPr>
      </w:pPr>
    </w:p>
    <w:p w:rsidR="00864F27" w:rsidRPr="00A5007B" w:rsidRDefault="00864F27" w:rsidP="00684D16">
      <w:pPr>
        <w:ind w:left="0"/>
        <w:rPr>
          <w:b/>
          <w:bCs/>
          <w:noProof/>
          <w:color w:val="000000" w:themeColor="text1"/>
          <w:sz w:val="24"/>
          <w:szCs w:val="24"/>
          <w:lang w:eastAsia="fr-FR"/>
        </w:rPr>
      </w:pPr>
      <w:r w:rsidRPr="00053DAC">
        <w:rPr>
          <w:b/>
          <w:bCs/>
          <w:noProof/>
          <w:sz w:val="28"/>
          <w:szCs w:val="28"/>
          <w:lang w:eastAsia="fr-FR"/>
        </w:rPr>
        <w:t xml:space="preserve">        </w:t>
      </w:r>
      <w:r w:rsidRPr="00A5007B">
        <w:rPr>
          <w:b/>
          <w:bCs/>
          <w:noProof/>
          <w:sz w:val="24"/>
          <w:szCs w:val="24"/>
          <w:lang w:eastAsia="fr-FR"/>
        </w:rPr>
        <w:t xml:space="preserve">    </w:t>
      </w:r>
      <w:r w:rsidRPr="00A5007B">
        <w:rPr>
          <w:b/>
          <w:bCs/>
          <w:noProof/>
          <w:color w:val="000000" w:themeColor="text1"/>
          <w:sz w:val="24"/>
          <w:szCs w:val="24"/>
          <w:lang w:eastAsia="fr-FR"/>
        </w:rPr>
        <w:t xml:space="preserve">Participez avec nous et bénéficiez d’un(e) : </w:t>
      </w:r>
    </w:p>
    <w:p w:rsidR="00864F27" w:rsidRPr="00A5007B" w:rsidRDefault="00864F27" w:rsidP="00864F27">
      <w:pPr>
        <w:pStyle w:val="Paragraphedeliste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5007B">
        <w:rPr>
          <w:color w:val="000000" w:themeColor="text1"/>
          <w:sz w:val="24"/>
          <w:szCs w:val="24"/>
        </w:rPr>
        <w:t>Participation collecti</w:t>
      </w:r>
      <w:r w:rsidR="00D404D9">
        <w:rPr>
          <w:color w:val="000000" w:themeColor="text1"/>
          <w:sz w:val="24"/>
          <w:szCs w:val="24"/>
        </w:rPr>
        <w:t>ve au sein du pavillon national</w:t>
      </w:r>
    </w:p>
    <w:p w:rsidR="00864F27" w:rsidRPr="00A5007B" w:rsidRDefault="00D404D9" w:rsidP="00864F27">
      <w:pPr>
        <w:pStyle w:val="Paragraphedeliste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Formule économique</w:t>
      </w:r>
    </w:p>
    <w:p w:rsidR="00864F27" w:rsidRPr="00A5007B" w:rsidRDefault="00D404D9" w:rsidP="00864F27">
      <w:pPr>
        <w:pStyle w:val="Paragraphedeliste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Gain de temps</w:t>
      </w:r>
    </w:p>
    <w:p w:rsidR="00864F27" w:rsidRPr="00A5007B" w:rsidRDefault="00D404D9" w:rsidP="00864F27">
      <w:pPr>
        <w:pStyle w:val="Paragraphedeliste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Meilleure visibilité</w:t>
      </w:r>
    </w:p>
    <w:p w:rsidR="00864F27" w:rsidRDefault="00864F27" w:rsidP="00864F27">
      <w:pPr>
        <w:pStyle w:val="Paragraphedeliste"/>
        <w:numPr>
          <w:ilvl w:val="0"/>
          <w:numId w:val="3"/>
        </w:numPr>
        <w:tabs>
          <w:tab w:val="left" w:pos="2620"/>
        </w:tabs>
        <w:rPr>
          <w:color w:val="000000" w:themeColor="text1"/>
          <w:sz w:val="24"/>
          <w:szCs w:val="24"/>
        </w:rPr>
      </w:pPr>
      <w:r w:rsidRPr="00A5007B">
        <w:rPr>
          <w:color w:val="000000" w:themeColor="text1"/>
          <w:sz w:val="24"/>
          <w:szCs w:val="24"/>
        </w:rPr>
        <w:t>Appui logistique</w:t>
      </w:r>
    </w:p>
    <w:p w:rsidR="00684D16" w:rsidRDefault="00684D16" w:rsidP="00684D16">
      <w:pPr>
        <w:tabs>
          <w:tab w:val="left" w:pos="2620"/>
        </w:tabs>
        <w:rPr>
          <w:color w:val="000000" w:themeColor="text1"/>
          <w:sz w:val="24"/>
          <w:szCs w:val="24"/>
        </w:rPr>
      </w:pPr>
    </w:p>
    <w:p w:rsidR="00684D16" w:rsidRDefault="00684D16" w:rsidP="00684D16">
      <w:pPr>
        <w:tabs>
          <w:tab w:val="left" w:pos="2620"/>
        </w:tabs>
        <w:rPr>
          <w:color w:val="000000" w:themeColor="text1"/>
          <w:sz w:val="24"/>
          <w:szCs w:val="24"/>
        </w:rPr>
      </w:pPr>
    </w:p>
    <w:p w:rsidR="00684D16" w:rsidRDefault="00684D16" w:rsidP="00684D16">
      <w:pPr>
        <w:tabs>
          <w:tab w:val="left" w:pos="2620"/>
        </w:tabs>
        <w:rPr>
          <w:color w:val="000000" w:themeColor="text1"/>
          <w:sz w:val="24"/>
          <w:szCs w:val="24"/>
        </w:rPr>
      </w:pPr>
    </w:p>
    <w:p w:rsidR="00684D16" w:rsidRPr="00684D16" w:rsidRDefault="00684D16" w:rsidP="00684D16">
      <w:pPr>
        <w:tabs>
          <w:tab w:val="left" w:pos="2620"/>
        </w:tabs>
        <w:rPr>
          <w:color w:val="000000" w:themeColor="text1"/>
          <w:sz w:val="24"/>
          <w:szCs w:val="24"/>
        </w:rPr>
      </w:pPr>
    </w:p>
    <w:p w:rsidR="000570DB" w:rsidRPr="00D83337" w:rsidRDefault="009F3F1F" w:rsidP="00864F27">
      <w:pPr>
        <w:tabs>
          <w:tab w:val="left" w:pos="2620"/>
        </w:tabs>
        <w:ind w:left="1134"/>
        <w:rPr>
          <w:color w:val="000000" w:themeColor="text1"/>
          <w:sz w:val="48"/>
          <w:szCs w:val="48"/>
        </w:rPr>
      </w:pPr>
      <w:r w:rsidRPr="009F3F1F">
        <w:rPr>
          <w:b/>
          <w:bCs/>
          <w:noProof/>
          <w:color w:val="000000" w:themeColor="text1"/>
          <w:sz w:val="32"/>
          <w:szCs w:val="32"/>
          <w:lang w:eastAsia="fr-FR"/>
        </w:rPr>
        <w:pict>
          <v:rect id="_x0000_s1042" style="position:absolute;left:0;text-align:left;margin-left:-16.95pt;margin-top:21.75pt;width:536pt;height:30.45pt;z-index:251670528" fillcolor="#7eba9b" strokecolor="#7eba9b" strokeweight="3pt">
            <v:fill color2="#4b705d"/>
            <v:shadow on="t" type="perspective" color="#7eba9b" opacity=".5" offset="1pt" offset2="-1pt"/>
            <v:textbox style="mso-next-textbox:#_x0000_s1042">
              <w:txbxContent>
                <w:p w:rsidR="00053DAC" w:rsidRPr="00EA3FC5" w:rsidRDefault="00053DAC" w:rsidP="00053DAC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Notre Offre :</w:t>
                  </w:r>
                </w:p>
              </w:txbxContent>
            </v:textbox>
          </v:rect>
        </w:pict>
      </w:r>
    </w:p>
    <w:p w:rsidR="00053DAC" w:rsidRDefault="00053DAC" w:rsidP="00864F27">
      <w:pPr>
        <w:pStyle w:val="Paragraphedeliste"/>
        <w:numPr>
          <w:ilvl w:val="0"/>
          <w:numId w:val="4"/>
        </w:numPr>
        <w:rPr>
          <w:sz w:val="28"/>
          <w:szCs w:val="28"/>
        </w:rPr>
      </w:pPr>
    </w:p>
    <w:p w:rsidR="00864F27" w:rsidRDefault="00864F27" w:rsidP="00684D16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5007B">
        <w:rPr>
          <w:color w:val="000000" w:themeColor="text1"/>
          <w:sz w:val="24"/>
          <w:szCs w:val="24"/>
        </w:rPr>
        <w:t xml:space="preserve">Un stand </w:t>
      </w:r>
      <w:r w:rsidR="000C5CEE">
        <w:rPr>
          <w:color w:val="000000" w:themeColor="text1"/>
          <w:sz w:val="24"/>
          <w:szCs w:val="24"/>
        </w:rPr>
        <w:t>d’alignement (</w:t>
      </w:r>
      <w:r w:rsidRPr="00A5007B">
        <w:rPr>
          <w:color w:val="000000" w:themeColor="text1"/>
          <w:sz w:val="24"/>
          <w:szCs w:val="24"/>
        </w:rPr>
        <w:t>aménagé clé en main</w:t>
      </w:r>
      <w:r w:rsidR="000C5CEE">
        <w:rPr>
          <w:color w:val="000000" w:themeColor="text1"/>
          <w:sz w:val="24"/>
          <w:szCs w:val="24"/>
        </w:rPr>
        <w:t>)</w:t>
      </w:r>
      <w:r w:rsidRPr="00A5007B">
        <w:rPr>
          <w:color w:val="000000" w:themeColor="text1"/>
          <w:sz w:val="24"/>
          <w:szCs w:val="24"/>
        </w:rPr>
        <w:t xml:space="preserve">  de </w:t>
      </w:r>
      <w:r w:rsidR="00684D16">
        <w:rPr>
          <w:color w:val="000000" w:themeColor="text1"/>
          <w:sz w:val="24"/>
          <w:szCs w:val="24"/>
        </w:rPr>
        <w:t xml:space="preserve">12 </w:t>
      </w:r>
      <w:r w:rsidRPr="00A5007B">
        <w:rPr>
          <w:color w:val="000000" w:themeColor="text1"/>
          <w:sz w:val="24"/>
          <w:szCs w:val="24"/>
        </w:rPr>
        <w:t xml:space="preserve">m²:     </w:t>
      </w:r>
      <w:r w:rsidR="00684D16" w:rsidRPr="00D864E6">
        <w:rPr>
          <w:b/>
          <w:bCs/>
          <w:color w:val="FF0000"/>
          <w:sz w:val="32"/>
          <w:szCs w:val="32"/>
        </w:rPr>
        <w:t>5</w:t>
      </w:r>
      <w:r w:rsidR="007D5A5A" w:rsidRPr="00D864E6">
        <w:rPr>
          <w:b/>
          <w:bCs/>
          <w:color w:val="FF0000"/>
          <w:sz w:val="32"/>
          <w:szCs w:val="32"/>
        </w:rPr>
        <w:t xml:space="preserve">00 </w:t>
      </w:r>
      <w:r w:rsidR="00A5007B" w:rsidRPr="00D864E6">
        <w:rPr>
          <w:b/>
          <w:bCs/>
          <w:color w:val="FF0000"/>
          <w:sz w:val="32"/>
          <w:szCs w:val="32"/>
        </w:rPr>
        <w:t>TND</w:t>
      </w:r>
      <w:r w:rsidRPr="00A5007B">
        <w:rPr>
          <w:color w:val="000000" w:themeColor="text1"/>
          <w:sz w:val="24"/>
          <w:szCs w:val="24"/>
        </w:rPr>
        <w:t xml:space="preserve">   </w:t>
      </w:r>
    </w:p>
    <w:p w:rsidR="00864F27" w:rsidRPr="00A5007B" w:rsidRDefault="00864F27" w:rsidP="00864F27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5007B">
        <w:rPr>
          <w:color w:val="000000" w:themeColor="text1"/>
          <w:sz w:val="24"/>
          <w:szCs w:val="24"/>
        </w:rPr>
        <w:t>Transport gratuit de vos échantillons.</w:t>
      </w:r>
    </w:p>
    <w:p w:rsidR="00864F27" w:rsidRPr="00A5007B" w:rsidRDefault="00864F27" w:rsidP="00864F27">
      <w:pPr>
        <w:pStyle w:val="Paragraphedeliste"/>
        <w:numPr>
          <w:ilvl w:val="0"/>
          <w:numId w:val="4"/>
        </w:numPr>
        <w:rPr>
          <w:color w:val="00349E" w:themeColor="accent6"/>
          <w:sz w:val="24"/>
          <w:szCs w:val="24"/>
        </w:rPr>
      </w:pPr>
      <w:r w:rsidRPr="00A5007B">
        <w:rPr>
          <w:color w:val="000000" w:themeColor="text1"/>
          <w:sz w:val="24"/>
          <w:szCs w:val="24"/>
        </w:rPr>
        <w:t>Communication</w:t>
      </w:r>
      <w:r w:rsidRPr="00A5007B">
        <w:rPr>
          <w:color w:val="00349E" w:themeColor="accent6"/>
          <w:sz w:val="24"/>
          <w:szCs w:val="24"/>
        </w:rPr>
        <w:t>.</w:t>
      </w:r>
    </w:p>
    <w:p w:rsidR="00870A7C" w:rsidRDefault="00870A7C" w:rsidP="00870A7C">
      <w:pPr>
        <w:rPr>
          <w:color w:val="00349E" w:themeColor="accent6"/>
          <w:sz w:val="28"/>
          <w:szCs w:val="28"/>
        </w:rPr>
      </w:pPr>
    </w:p>
    <w:p w:rsidR="00870A7C" w:rsidRDefault="00870A7C" w:rsidP="00870A7C">
      <w:pPr>
        <w:rPr>
          <w:color w:val="00349E" w:themeColor="accent6"/>
          <w:sz w:val="28"/>
          <w:szCs w:val="28"/>
        </w:rPr>
      </w:pPr>
    </w:p>
    <w:p w:rsidR="00870A7C" w:rsidRDefault="009F3F1F" w:rsidP="00870A7C">
      <w:pPr>
        <w:rPr>
          <w:color w:val="00349E" w:themeColor="accent6"/>
          <w:sz w:val="28"/>
          <w:szCs w:val="28"/>
        </w:rPr>
      </w:pPr>
      <w:r>
        <w:rPr>
          <w:noProof/>
          <w:color w:val="00349E" w:themeColor="accent6"/>
          <w:sz w:val="28"/>
          <w:szCs w:val="28"/>
          <w:lang w:eastAsia="fr-FR"/>
        </w:rPr>
        <w:pict>
          <v:roundrect id="_x0000_s1053" style="position:absolute;left:0;text-align:left;margin-left:147.8pt;margin-top:5.5pt;width:291.75pt;height:181.5pt;z-index:251672576" arcsize="10923f" fillcolor="#7eba9b" strokecolor="#7eba9b">
            <v:shadow on="t" opacity=".5" offset="6pt,-6pt"/>
            <v:textbox>
              <w:txbxContent>
                <w:p w:rsidR="00FC24B9" w:rsidRPr="00FC24B9" w:rsidRDefault="00FC24B9" w:rsidP="00FC24B9">
                  <w:pPr>
                    <w:ind w:left="0"/>
                    <w:rPr>
                      <w:sz w:val="28"/>
                      <w:szCs w:val="28"/>
                    </w:rPr>
                  </w:pPr>
                  <w:r w:rsidRPr="00FC24B9">
                    <w:rPr>
                      <w:sz w:val="28"/>
                      <w:szCs w:val="28"/>
                    </w:rPr>
                    <w:t>Pour toute information complémentaire, contacter Mr :</w:t>
                  </w:r>
                </w:p>
                <w:p w:rsidR="00FC24B9" w:rsidRPr="00FC24B9" w:rsidRDefault="00FC24B9" w:rsidP="00FC24B9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rPr>
                      <w:rFonts w:ascii="Calibri-Bold" w:hAnsi="Calibri-Bold" w:cs="Calibri-Bold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FC24B9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M.</w:t>
                  </w:r>
                  <w:r w:rsidRPr="00FC24B9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C24B9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Noamen</w:t>
                  </w:r>
                  <w:proofErr w:type="spellEnd"/>
                  <w:r w:rsidRPr="00FC24B9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HAMDANI</w:t>
                  </w:r>
                </w:p>
                <w:p w:rsidR="00FC24B9" w:rsidRPr="00FC24B9" w:rsidRDefault="00FC24B9" w:rsidP="00FC24B9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FC24B9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Direction Centrale de la Promotion / CEPEX</w:t>
                  </w:r>
                </w:p>
                <w:p w:rsidR="00FC24B9" w:rsidRPr="00FC24B9" w:rsidRDefault="00FC24B9" w:rsidP="00FC24B9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FC24B9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Tél: 71234200 – Poste 1333</w:t>
                  </w:r>
                </w:p>
                <w:p w:rsidR="00FC24B9" w:rsidRDefault="00FC24B9" w:rsidP="00FC24B9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FC24B9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FAX: 71237325</w:t>
                  </w:r>
                </w:p>
                <w:p w:rsidR="00684D16" w:rsidRPr="00FC24B9" w:rsidRDefault="00684D16" w:rsidP="00FC24B9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Portable : 97870107</w:t>
                  </w:r>
                </w:p>
                <w:p w:rsidR="00FC24B9" w:rsidRPr="00FC24B9" w:rsidRDefault="00FC24B9" w:rsidP="00FC24B9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FC24B9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Email: nhamdani@tunisiaexport.tn</w:t>
                  </w:r>
                </w:p>
                <w:p w:rsidR="00FC24B9" w:rsidRPr="00FC24B9" w:rsidRDefault="00FC24B9" w:rsidP="00FC24B9">
                  <w:pPr>
                    <w:ind w:left="0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64F27" w:rsidRDefault="00864F27" w:rsidP="00384DF4">
      <w:pPr>
        <w:rPr>
          <w:color w:val="00349E" w:themeColor="accent6"/>
          <w:sz w:val="28"/>
          <w:szCs w:val="28"/>
        </w:rPr>
      </w:pPr>
    </w:p>
    <w:p w:rsidR="00FC24B9" w:rsidRDefault="00FC24B9" w:rsidP="00384DF4">
      <w:pPr>
        <w:rPr>
          <w:color w:val="00349E" w:themeColor="accent6"/>
          <w:sz w:val="28"/>
          <w:szCs w:val="28"/>
        </w:rPr>
      </w:pPr>
    </w:p>
    <w:p w:rsidR="00FC24B9" w:rsidRDefault="00FC24B9" w:rsidP="00384DF4">
      <w:pPr>
        <w:rPr>
          <w:color w:val="00349E" w:themeColor="accent6"/>
          <w:sz w:val="28"/>
          <w:szCs w:val="28"/>
        </w:rPr>
      </w:pPr>
    </w:p>
    <w:p w:rsidR="00FC24B9" w:rsidRDefault="00FC24B9" w:rsidP="00384DF4">
      <w:pPr>
        <w:rPr>
          <w:color w:val="00349E" w:themeColor="accent6"/>
          <w:sz w:val="28"/>
          <w:szCs w:val="28"/>
        </w:rPr>
      </w:pPr>
    </w:p>
    <w:p w:rsidR="00FC24B9" w:rsidRDefault="00FC24B9" w:rsidP="00384DF4">
      <w:pPr>
        <w:rPr>
          <w:color w:val="00349E" w:themeColor="accent6"/>
          <w:sz w:val="28"/>
          <w:szCs w:val="28"/>
        </w:rPr>
      </w:pPr>
    </w:p>
    <w:p w:rsidR="00FC24B9" w:rsidRDefault="00FC24B9" w:rsidP="00384DF4">
      <w:pPr>
        <w:rPr>
          <w:color w:val="00349E" w:themeColor="accent6"/>
          <w:sz w:val="28"/>
          <w:szCs w:val="28"/>
        </w:rPr>
      </w:pPr>
    </w:p>
    <w:p w:rsidR="00FC24B9" w:rsidRDefault="00FC24B9" w:rsidP="00384DF4">
      <w:pPr>
        <w:rPr>
          <w:color w:val="00349E" w:themeColor="accent6"/>
          <w:sz w:val="28"/>
          <w:szCs w:val="28"/>
        </w:rPr>
      </w:pPr>
    </w:p>
    <w:p w:rsidR="00FC24B9" w:rsidRDefault="009F3F1F" w:rsidP="00384DF4">
      <w:pPr>
        <w:rPr>
          <w:color w:val="00349E" w:themeColor="accent6"/>
          <w:sz w:val="28"/>
          <w:szCs w:val="28"/>
        </w:rPr>
      </w:pPr>
      <w:r>
        <w:rPr>
          <w:noProof/>
          <w:color w:val="00349E" w:themeColor="accent6"/>
          <w:sz w:val="28"/>
          <w:szCs w:val="28"/>
          <w:lang w:eastAsia="fr-FR"/>
        </w:rPr>
        <w:pict>
          <v:rect id="_x0000_s1054" style="position:absolute;left:0;text-align:left;margin-left:50.3pt;margin-top:.7pt;width:454.5pt;height:70.5pt;z-index:251673600" fillcolor="#7eba9b" strokecolor="#7eba9b">
            <v:shadow on="t" type="perspective" opacity=".5" origin="-.5,.5" offset="0,0" matrix=",92680f,,,,-95367431641e-17"/>
            <v:textbox>
              <w:txbxContent>
                <w:p w:rsidR="00FC24B9" w:rsidRPr="00A5007B" w:rsidRDefault="00FC24B9" w:rsidP="00FC24B9">
                  <w:pPr>
                    <w:tabs>
                      <w:tab w:val="left" w:pos="2620"/>
                    </w:tabs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A5007B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Date Limite d’INSCRIPTION :</w:t>
                  </w:r>
                </w:p>
                <w:p w:rsidR="00FC24B9" w:rsidRPr="00A5007B" w:rsidRDefault="00BA6B0F" w:rsidP="00684D16">
                  <w:pPr>
                    <w:tabs>
                      <w:tab w:val="left" w:pos="2620"/>
                    </w:tabs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31</w:t>
                  </w:r>
                  <w:r w:rsidR="00FC24B9" w:rsidRPr="00A5007B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 xml:space="preserve"> </w:t>
                  </w:r>
                  <w:r w:rsidR="00684D16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mars</w:t>
                  </w:r>
                  <w:r w:rsidR="00FC24B9" w:rsidRPr="00A5007B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 xml:space="preserve"> 201</w:t>
                  </w:r>
                  <w:r w:rsidR="00684D16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6</w:t>
                  </w:r>
                </w:p>
                <w:p w:rsidR="00FC24B9" w:rsidRDefault="00FC24B9">
                  <w:pPr>
                    <w:ind w:left="0"/>
                  </w:pPr>
                </w:p>
              </w:txbxContent>
            </v:textbox>
          </v:rect>
        </w:pict>
      </w:r>
    </w:p>
    <w:p w:rsidR="00FC24B9" w:rsidRDefault="00FC24B9" w:rsidP="00384DF4">
      <w:pPr>
        <w:rPr>
          <w:b/>
          <w:bCs/>
          <w:sz w:val="32"/>
          <w:szCs w:val="32"/>
        </w:rPr>
      </w:pPr>
    </w:p>
    <w:p w:rsidR="00E178F6" w:rsidRDefault="00E178F6" w:rsidP="00E178F6">
      <w:pPr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color w:val="000000"/>
        </w:rPr>
      </w:pPr>
    </w:p>
    <w:p w:rsidR="007F52BA" w:rsidRDefault="007F52BA" w:rsidP="00E178F6">
      <w:pPr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color w:val="00349E" w:themeColor="accent6"/>
          <w:sz w:val="32"/>
          <w:szCs w:val="32"/>
        </w:rPr>
      </w:pPr>
    </w:p>
    <w:p w:rsidR="000570DB" w:rsidRDefault="000570DB" w:rsidP="000570DB">
      <w:pPr>
        <w:tabs>
          <w:tab w:val="left" w:pos="2620"/>
        </w:tabs>
        <w:rPr>
          <w:sz w:val="48"/>
          <w:szCs w:val="48"/>
        </w:rPr>
      </w:pPr>
    </w:p>
    <w:p w:rsidR="00442B6B" w:rsidRDefault="00442B6B" w:rsidP="000570DB">
      <w:pPr>
        <w:tabs>
          <w:tab w:val="left" w:pos="2620"/>
        </w:tabs>
        <w:rPr>
          <w:sz w:val="48"/>
          <w:szCs w:val="48"/>
        </w:rPr>
      </w:pPr>
    </w:p>
    <w:sectPr w:rsidR="00442B6B" w:rsidSect="00DD62B5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03D"/>
    <w:multiLevelType w:val="hybridMultilevel"/>
    <w:tmpl w:val="0F84AB8E"/>
    <w:lvl w:ilvl="0" w:tplc="EC7E5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998"/>
    <w:multiLevelType w:val="hybridMultilevel"/>
    <w:tmpl w:val="9198D5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F3D5A"/>
    <w:multiLevelType w:val="hybridMultilevel"/>
    <w:tmpl w:val="71AC7550"/>
    <w:lvl w:ilvl="0" w:tplc="1C763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07856"/>
    <w:multiLevelType w:val="hybridMultilevel"/>
    <w:tmpl w:val="2A28CDA2"/>
    <w:lvl w:ilvl="0" w:tplc="39A870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46EFE"/>
    <w:multiLevelType w:val="hybridMultilevel"/>
    <w:tmpl w:val="94144590"/>
    <w:lvl w:ilvl="0" w:tplc="040C0005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60376FD4"/>
    <w:multiLevelType w:val="hybridMultilevel"/>
    <w:tmpl w:val="CF28AD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937B8"/>
    <w:multiLevelType w:val="hybridMultilevel"/>
    <w:tmpl w:val="023068F0"/>
    <w:lvl w:ilvl="0" w:tplc="A10860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D62B5"/>
    <w:rsid w:val="00026B2F"/>
    <w:rsid w:val="0003426B"/>
    <w:rsid w:val="000446E5"/>
    <w:rsid w:val="00053DAC"/>
    <w:rsid w:val="000570DB"/>
    <w:rsid w:val="00082293"/>
    <w:rsid w:val="00096EB9"/>
    <w:rsid w:val="000C5CEE"/>
    <w:rsid w:val="0013149A"/>
    <w:rsid w:val="00140D73"/>
    <w:rsid w:val="00180E68"/>
    <w:rsid w:val="001F6365"/>
    <w:rsid w:val="00225F79"/>
    <w:rsid w:val="00230D60"/>
    <w:rsid w:val="00247831"/>
    <w:rsid w:val="002C3D9E"/>
    <w:rsid w:val="002C5890"/>
    <w:rsid w:val="002D5901"/>
    <w:rsid w:val="002E54C5"/>
    <w:rsid w:val="003500C8"/>
    <w:rsid w:val="00384DF4"/>
    <w:rsid w:val="003A324C"/>
    <w:rsid w:val="003A6BB4"/>
    <w:rsid w:val="003F28E0"/>
    <w:rsid w:val="004249CE"/>
    <w:rsid w:val="00426EE3"/>
    <w:rsid w:val="00442B6B"/>
    <w:rsid w:val="00520D87"/>
    <w:rsid w:val="0052796B"/>
    <w:rsid w:val="0059529F"/>
    <w:rsid w:val="005E1ED0"/>
    <w:rsid w:val="00617C8B"/>
    <w:rsid w:val="0066033E"/>
    <w:rsid w:val="006674BD"/>
    <w:rsid w:val="00684D16"/>
    <w:rsid w:val="006C4635"/>
    <w:rsid w:val="006D241E"/>
    <w:rsid w:val="006F6A96"/>
    <w:rsid w:val="007A4585"/>
    <w:rsid w:val="007D050F"/>
    <w:rsid w:val="007D5A5A"/>
    <w:rsid w:val="007D6DEB"/>
    <w:rsid w:val="007F52BA"/>
    <w:rsid w:val="00864F27"/>
    <w:rsid w:val="00870A7C"/>
    <w:rsid w:val="008C0BBE"/>
    <w:rsid w:val="008D6283"/>
    <w:rsid w:val="00901CDA"/>
    <w:rsid w:val="009D33CA"/>
    <w:rsid w:val="009E5327"/>
    <w:rsid w:val="009F3F1F"/>
    <w:rsid w:val="00A5007B"/>
    <w:rsid w:val="00A50216"/>
    <w:rsid w:val="00A97DE0"/>
    <w:rsid w:val="00AB7E19"/>
    <w:rsid w:val="00AD3D6F"/>
    <w:rsid w:val="00B34ACF"/>
    <w:rsid w:val="00B70A99"/>
    <w:rsid w:val="00B81D05"/>
    <w:rsid w:val="00BA0A7A"/>
    <w:rsid w:val="00BA6B0F"/>
    <w:rsid w:val="00BC7DFA"/>
    <w:rsid w:val="00BF20C5"/>
    <w:rsid w:val="00C746D4"/>
    <w:rsid w:val="00C83E82"/>
    <w:rsid w:val="00CC5AC6"/>
    <w:rsid w:val="00D04633"/>
    <w:rsid w:val="00D404D9"/>
    <w:rsid w:val="00D83337"/>
    <w:rsid w:val="00D864E6"/>
    <w:rsid w:val="00DA37E5"/>
    <w:rsid w:val="00DC091F"/>
    <w:rsid w:val="00DD62B5"/>
    <w:rsid w:val="00E16277"/>
    <w:rsid w:val="00E178F6"/>
    <w:rsid w:val="00E301BF"/>
    <w:rsid w:val="00E35B11"/>
    <w:rsid w:val="00EA0022"/>
    <w:rsid w:val="00EA3FC5"/>
    <w:rsid w:val="00F13E23"/>
    <w:rsid w:val="00F23D40"/>
    <w:rsid w:val="00F30148"/>
    <w:rsid w:val="00F900F5"/>
    <w:rsid w:val="00FC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7eba9b"/>
      <o:colormenu v:ext="edit" fillcolor="#7eba9b" strokecolor="#7eba9b" shadowcolor="#7eba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D0"/>
  </w:style>
  <w:style w:type="paragraph" w:styleId="Titre1">
    <w:name w:val="heading 1"/>
    <w:basedOn w:val="Normal"/>
    <w:next w:val="Normal"/>
    <w:link w:val="Titre1Car"/>
    <w:uiPriority w:val="9"/>
    <w:qFormat/>
    <w:rsid w:val="0066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0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0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2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7E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3D6F"/>
    <w:rPr>
      <w:color w:val="17BBF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70D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6033E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6033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6033E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6033E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6033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6033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lev">
    <w:name w:val="Strong"/>
    <w:uiPriority w:val="22"/>
    <w:qFormat/>
    <w:rsid w:val="00660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63D0-EAC5-4C88-AEC0-5D939070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slm-yahia</dc:creator>
  <cp:lastModifiedBy>NOA-HAMDANI</cp:lastModifiedBy>
  <cp:revision>10</cp:revision>
  <cp:lastPrinted>2014-11-28T09:04:00Z</cp:lastPrinted>
  <dcterms:created xsi:type="dcterms:W3CDTF">2014-11-28T09:16:00Z</dcterms:created>
  <dcterms:modified xsi:type="dcterms:W3CDTF">2016-03-03T10:38:00Z</dcterms:modified>
</cp:coreProperties>
</file>