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403" w:rsidRDefault="00795403" w:rsidP="00795403">
      <w:pPr>
        <w:jc w:val="center"/>
        <w:rPr>
          <w:b/>
          <w:sz w:val="24"/>
          <w:szCs w:val="24"/>
        </w:rPr>
      </w:pPr>
    </w:p>
    <w:p w:rsidR="00795403" w:rsidRPr="00795403" w:rsidRDefault="00852C60" w:rsidP="00795403">
      <w:pPr>
        <w:pStyle w:val="Titre"/>
        <w:spacing w:before="24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Synthese des discussions du</w:t>
      </w:r>
      <w:r w:rsidR="00795403" w:rsidRPr="00795403">
        <w:rPr>
          <w:b/>
          <w:color w:val="auto"/>
          <w:sz w:val="24"/>
          <w:szCs w:val="24"/>
        </w:rPr>
        <w:t xml:space="preserve">u workshop </w:t>
      </w:r>
      <w:r>
        <w:rPr>
          <w:b/>
          <w:color w:val="auto"/>
          <w:sz w:val="24"/>
          <w:szCs w:val="24"/>
        </w:rPr>
        <w:t>sur :</w:t>
      </w:r>
    </w:p>
    <w:p w:rsidR="00795403" w:rsidRPr="00795403" w:rsidRDefault="00795403" w:rsidP="00795403">
      <w:pPr>
        <w:pStyle w:val="Titre"/>
        <w:spacing w:before="240"/>
        <w:jc w:val="center"/>
        <w:rPr>
          <w:color w:val="C00000"/>
          <w:sz w:val="24"/>
          <w:szCs w:val="24"/>
        </w:rPr>
      </w:pPr>
      <w:r w:rsidRPr="00795403">
        <w:rPr>
          <w:color w:val="C00000"/>
          <w:sz w:val="24"/>
          <w:szCs w:val="24"/>
        </w:rPr>
        <w:t xml:space="preserve"> L´accès de l´huile d´olive tunisienne aux marchés suisses et ALLEMANDS : difficultés et opportunités</w:t>
      </w:r>
    </w:p>
    <w:p w:rsidR="00795403" w:rsidRDefault="00852C60" w:rsidP="00795403">
      <w:pPr>
        <w:pStyle w:val="Titre"/>
        <w:spacing w:befor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CEPEX, </w:t>
      </w:r>
      <w:r w:rsidR="00795403" w:rsidRPr="00795403">
        <w:rPr>
          <w:color w:val="auto"/>
          <w:sz w:val="24"/>
          <w:szCs w:val="24"/>
        </w:rPr>
        <w:t>26/06/2018</w:t>
      </w:r>
    </w:p>
    <w:p w:rsidR="00852C60" w:rsidRPr="00852C60" w:rsidRDefault="00852C60" w:rsidP="00852C60">
      <w:pPr>
        <w:jc w:val="center"/>
        <w:rPr>
          <w:rFonts w:asciiTheme="majorHAnsi" w:hAnsiTheme="majorHAnsi" w:cstheme="majorHAnsi"/>
          <w:color w:val="262626" w:themeColor="text1" w:themeTint="D9"/>
        </w:rPr>
      </w:pPr>
      <w:r w:rsidRPr="00852C60">
        <w:rPr>
          <w:rFonts w:asciiTheme="majorHAnsi" w:hAnsiTheme="majorHAnsi" w:cstheme="majorHAnsi"/>
          <w:color w:val="262626" w:themeColor="text1" w:themeTint="D9"/>
        </w:rPr>
        <w:t xml:space="preserve">Animé par l’expert international SIPPO, M. Udo </w:t>
      </w:r>
      <w:proofErr w:type="spellStart"/>
      <w:r w:rsidRPr="00852C60">
        <w:rPr>
          <w:rFonts w:asciiTheme="majorHAnsi" w:hAnsiTheme="majorHAnsi" w:cstheme="majorHAnsi"/>
          <w:color w:val="262626" w:themeColor="text1" w:themeTint="D9"/>
        </w:rPr>
        <w:t>Bürk</w:t>
      </w:r>
      <w:proofErr w:type="spellEnd"/>
    </w:p>
    <w:p w:rsidR="00852C60" w:rsidRPr="00FE7465" w:rsidRDefault="00852C60" w:rsidP="00852C60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0000"/>
        <w:tabs>
          <w:tab w:val="left" w:pos="2558"/>
        </w:tabs>
        <w:spacing w:before="240"/>
        <w:rPr>
          <w:lang w:eastAsia="en-US"/>
        </w:rPr>
      </w:pPr>
      <w:r>
        <w:rPr>
          <w:lang w:eastAsia="en-US"/>
        </w:rPr>
        <w:t xml:space="preserve">EXPORTATIONS TUNISIENNES VS Potentiel des marches cibles </w:t>
      </w:r>
    </w:p>
    <w:p w:rsidR="00795403" w:rsidRPr="00852C60" w:rsidRDefault="00852C60" w:rsidP="00852C60">
      <w:pPr>
        <w:ind w:left="142"/>
        <w:jc w:val="both"/>
        <w:rPr>
          <w:rFonts w:asciiTheme="majorHAnsi" w:hAnsiTheme="majorHAnsi" w:cstheme="majorHAnsi"/>
          <w:color w:val="262626" w:themeColor="text1" w:themeTint="D9"/>
        </w:rPr>
      </w:pPr>
      <w:r>
        <w:rPr>
          <w:rFonts w:asciiTheme="majorHAnsi" w:hAnsiTheme="majorHAnsi" w:cstheme="majorHAnsi"/>
          <w:color w:val="262626" w:themeColor="text1" w:themeTint="D9"/>
        </w:rPr>
        <w:t>Selon les statistiques du Conseil Oléicole International, la Suisse importe près de 15.000 T d’huile d’olive contre 62.000 T pour l’Allemagne. La part directe de la Tunisie dans ces marchés n’excède pas 1.7% contre des parts de lions pour l’Italie et l’Espagne, suivis de la Grèce et du Portugal.</w:t>
      </w:r>
    </w:p>
    <w:p w:rsidR="00795403" w:rsidRPr="00FE7465" w:rsidRDefault="00795403" w:rsidP="00795403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0000"/>
        <w:tabs>
          <w:tab w:val="left" w:pos="2558"/>
        </w:tabs>
        <w:spacing w:before="240"/>
        <w:rPr>
          <w:lang w:eastAsia="en-US"/>
        </w:rPr>
      </w:pPr>
      <w:r w:rsidRPr="00FE7465">
        <w:rPr>
          <w:lang w:eastAsia="en-US"/>
        </w:rPr>
        <w:t xml:space="preserve">principaux obstacles </w:t>
      </w:r>
      <w:r w:rsidR="00A41EB6" w:rsidRPr="00FE7465">
        <w:rPr>
          <w:lang w:eastAsia="en-US"/>
        </w:rPr>
        <w:t>A l’Acces aux marches cibles</w:t>
      </w:r>
    </w:p>
    <w:p w:rsidR="00795403" w:rsidRPr="00852C60" w:rsidRDefault="00852C60" w:rsidP="00BE0447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Theme="majorHAnsi" w:hAnsiTheme="majorHAnsi" w:cstheme="majorHAnsi"/>
          <w:color w:val="262626" w:themeColor="text1" w:themeTint="D9"/>
        </w:rPr>
      </w:pPr>
      <w:r w:rsidRPr="00852C60">
        <w:rPr>
          <w:rFonts w:asciiTheme="majorHAnsi" w:hAnsiTheme="majorHAnsi" w:cstheme="majorHAnsi"/>
          <w:b/>
          <w:bCs/>
          <w:color w:val="262626" w:themeColor="text1" w:themeTint="D9"/>
        </w:rPr>
        <w:t>Le</w:t>
      </w:r>
      <w:r w:rsidR="00795403" w:rsidRPr="00852C60">
        <w:rPr>
          <w:rFonts w:asciiTheme="majorHAnsi" w:hAnsiTheme="majorHAnsi" w:cstheme="majorHAnsi"/>
          <w:b/>
          <w:bCs/>
          <w:color w:val="262626" w:themeColor="text1" w:themeTint="D9"/>
        </w:rPr>
        <w:t xml:space="preserve"> manque de compétitivité</w:t>
      </w:r>
      <w:r w:rsidRPr="00852C60">
        <w:rPr>
          <w:rFonts w:asciiTheme="majorHAnsi" w:hAnsiTheme="majorHAnsi" w:cstheme="majorHAnsi"/>
          <w:b/>
          <w:bCs/>
          <w:color w:val="262626" w:themeColor="text1" w:themeTint="D9"/>
        </w:rPr>
        <w:t xml:space="preserve"> en dehors du contingent accordé par l’UE</w:t>
      </w:r>
      <w:r>
        <w:rPr>
          <w:rFonts w:asciiTheme="majorHAnsi" w:hAnsiTheme="majorHAnsi" w:cstheme="majorHAnsi"/>
          <w:color w:val="262626" w:themeColor="text1" w:themeTint="D9"/>
        </w:rPr>
        <w:t>, qui reste limitant à l’heure actuelle et favorise les exportations en vrac.</w:t>
      </w:r>
    </w:p>
    <w:p w:rsidR="00795403" w:rsidRPr="00852C60" w:rsidRDefault="00852C60" w:rsidP="00052B5E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Theme="majorHAnsi" w:hAnsiTheme="majorHAnsi" w:cstheme="majorHAnsi"/>
          <w:color w:val="262626" w:themeColor="text1" w:themeTint="D9"/>
        </w:rPr>
      </w:pPr>
      <w:r w:rsidRPr="00852C60">
        <w:rPr>
          <w:rFonts w:asciiTheme="majorHAnsi" w:hAnsiTheme="majorHAnsi" w:cstheme="majorHAnsi"/>
          <w:color w:val="262626" w:themeColor="text1" w:themeTint="D9"/>
        </w:rPr>
        <w:t xml:space="preserve">La </w:t>
      </w:r>
      <w:r w:rsidRPr="00852C60">
        <w:rPr>
          <w:rFonts w:asciiTheme="majorHAnsi" w:hAnsiTheme="majorHAnsi" w:cstheme="majorHAnsi"/>
          <w:b/>
          <w:color w:val="262626" w:themeColor="text1" w:themeTint="D9"/>
        </w:rPr>
        <w:t>d</w:t>
      </w:r>
      <w:r w:rsidR="00795403" w:rsidRPr="00852C60">
        <w:rPr>
          <w:rFonts w:asciiTheme="majorHAnsi" w:hAnsiTheme="majorHAnsi" w:cstheme="majorHAnsi"/>
          <w:b/>
          <w:color w:val="262626" w:themeColor="text1" w:themeTint="D9"/>
        </w:rPr>
        <w:t>ifficulté de positionnement</w:t>
      </w:r>
      <w:r w:rsidR="00795403" w:rsidRPr="00852C60">
        <w:rPr>
          <w:rFonts w:asciiTheme="majorHAnsi" w:hAnsiTheme="majorHAnsi" w:cstheme="majorHAnsi"/>
          <w:color w:val="262626" w:themeColor="text1" w:themeTint="D9"/>
        </w:rPr>
        <w:t xml:space="preserve"> de l’huile d’olive traditionnelle sur les GMS </w:t>
      </w:r>
    </w:p>
    <w:p w:rsidR="00795403" w:rsidRDefault="00795403" w:rsidP="00795403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Theme="majorHAnsi" w:hAnsiTheme="majorHAnsi" w:cstheme="majorHAnsi"/>
          <w:color w:val="262626" w:themeColor="text1" w:themeTint="D9"/>
        </w:rPr>
      </w:pPr>
      <w:r w:rsidRPr="00795403">
        <w:rPr>
          <w:rFonts w:asciiTheme="majorHAnsi" w:hAnsiTheme="majorHAnsi" w:cstheme="majorHAnsi"/>
          <w:color w:val="262626" w:themeColor="text1" w:themeTint="D9"/>
        </w:rPr>
        <w:t xml:space="preserve">Le </w:t>
      </w:r>
      <w:r w:rsidRPr="00795403">
        <w:rPr>
          <w:rFonts w:asciiTheme="majorHAnsi" w:hAnsiTheme="majorHAnsi" w:cstheme="majorHAnsi"/>
          <w:b/>
          <w:color w:val="262626" w:themeColor="text1" w:themeTint="D9"/>
        </w:rPr>
        <w:t>manque de connaissance</w:t>
      </w:r>
      <w:r w:rsidRPr="00795403">
        <w:rPr>
          <w:rFonts w:asciiTheme="majorHAnsi" w:hAnsiTheme="majorHAnsi" w:cstheme="majorHAnsi"/>
          <w:color w:val="262626" w:themeColor="text1" w:themeTint="D9"/>
        </w:rPr>
        <w:t xml:space="preserve"> des acheteurs et des consommateurs </w:t>
      </w:r>
      <w:r w:rsidR="00852C60">
        <w:rPr>
          <w:rFonts w:asciiTheme="majorHAnsi" w:hAnsiTheme="majorHAnsi" w:cstheme="majorHAnsi"/>
          <w:color w:val="262626" w:themeColor="text1" w:themeTint="D9"/>
        </w:rPr>
        <w:t xml:space="preserve">des deux pays </w:t>
      </w:r>
      <w:proofErr w:type="gramStart"/>
      <w:r w:rsidR="00852C60">
        <w:rPr>
          <w:rFonts w:asciiTheme="majorHAnsi" w:hAnsiTheme="majorHAnsi" w:cstheme="majorHAnsi"/>
          <w:color w:val="262626" w:themeColor="text1" w:themeTint="D9"/>
        </w:rPr>
        <w:t>cibles</w:t>
      </w:r>
      <w:proofErr w:type="gramEnd"/>
      <w:r w:rsidRPr="00795403">
        <w:rPr>
          <w:rFonts w:asciiTheme="majorHAnsi" w:hAnsiTheme="majorHAnsi" w:cstheme="majorHAnsi"/>
          <w:color w:val="262626" w:themeColor="text1" w:themeTint="D9"/>
        </w:rPr>
        <w:t xml:space="preserve"> de l’huile d’olive tunisienne.</w:t>
      </w:r>
    </w:p>
    <w:p w:rsidR="00852C60" w:rsidRDefault="001D2E78" w:rsidP="00795403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Theme="majorHAnsi" w:hAnsiTheme="majorHAnsi" w:cstheme="majorHAnsi"/>
          <w:color w:val="262626" w:themeColor="text1" w:themeTint="D9"/>
        </w:rPr>
      </w:pPr>
      <w:r w:rsidRPr="001D2E78">
        <w:rPr>
          <w:rFonts w:asciiTheme="majorHAnsi" w:hAnsiTheme="majorHAnsi" w:cstheme="majorHAnsi"/>
          <w:b/>
          <w:bCs/>
          <w:color w:val="262626" w:themeColor="text1" w:themeTint="D9"/>
        </w:rPr>
        <w:t xml:space="preserve">La </w:t>
      </w:r>
      <w:r w:rsidR="00852C60" w:rsidRPr="001D2E78">
        <w:rPr>
          <w:rFonts w:asciiTheme="majorHAnsi" w:hAnsiTheme="majorHAnsi" w:cstheme="majorHAnsi"/>
          <w:b/>
          <w:bCs/>
          <w:color w:val="262626" w:themeColor="text1" w:themeTint="D9"/>
        </w:rPr>
        <w:t xml:space="preserve">difficulté de rentrer en contact </w:t>
      </w:r>
      <w:r w:rsidRPr="001D2E78">
        <w:rPr>
          <w:rFonts w:asciiTheme="majorHAnsi" w:hAnsiTheme="majorHAnsi" w:cstheme="majorHAnsi"/>
          <w:b/>
          <w:bCs/>
          <w:color w:val="262626" w:themeColor="text1" w:themeTint="D9"/>
        </w:rPr>
        <w:t>(</w:t>
      </w:r>
      <w:proofErr w:type="spellStart"/>
      <w:r w:rsidRPr="001D2E78">
        <w:rPr>
          <w:rFonts w:asciiTheme="majorHAnsi" w:hAnsiTheme="majorHAnsi" w:cstheme="majorHAnsi"/>
          <w:b/>
          <w:bCs/>
          <w:color w:val="262626" w:themeColor="text1" w:themeTint="D9"/>
        </w:rPr>
        <w:t>Matchmaking</w:t>
      </w:r>
      <w:proofErr w:type="spellEnd"/>
      <w:r w:rsidRPr="001D2E78">
        <w:rPr>
          <w:rFonts w:asciiTheme="majorHAnsi" w:hAnsiTheme="majorHAnsi" w:cstheme="majorHAnsi"/>
          <w:b/>
          <w:bCs/>
          <w:color w:val="262626" w:themeColor="text1" w:themeTint="D9"/>
        </w:rPr>
        <w:t xml:space="preserve">) </w:t>
      </w:r>
      <w:r w:rsidR="00852C60" w:rsidRPr="001D2E78">
        <w:rPr>
          <w:rFonts w:asciiTheme="majorHAnsi" w:hAnsiTheme="majorHAnsi" w:cstheme="majorHAnsi"/>
          <w:b/>
          <w:bCs/>
          <w:color w:val="262626" w:themeColor="text1" w:themeTint="D9"/>
        </w:rPr>
        <w:t>avec les bonnes personnes</w:t>
      </w:r>
      <w:r w:rsidR="00852C60">
        <w:rPr>
          <w:rFonts w:asciiTheme="majorHAnsi" w:hAnsiTheme="majorHAnsi" w:cstheme="majorHAnsi"/>
          <w:color w:val="262626" w:themeColor="text1" w:themeTint="D9"/>
        </w:rPr>
        <w:t xml:space="preserve"> </w:t>
      </w:r>
      <w:r>
        <w:rPr>
          <w:rFonts w:asciiTheme="majorHAnsi" w:hAnsiTheme="majorHAnsi" w:cstheme="majorHAnsi"/>
          <w:color w:val="262626" w:themeColor="text1" w:themeTint="D9"/>
        </w:rPr>
        <w:t xml:space="preserve">dans les </w:t>
      </w:r>
      <w:r w:rsidR="00852C60">
        <w:rPr>
          <w:rFonts w:asciiTheme="majorHAnsi" w:hAnsiTheme="majorHAnsi" w:cstheme="majorHAnsi"/>
          <w:color w:val="262626" w:themeColor="text1" w:themeTint="D9"/>
        </w:rPr>
        <w:t>canaux de distributions dans les marchés cibles</w:t>
      </w:r>
      <w:r>
        <w:rPr>
          <w:rFonts w:asciiTheme="majorHAnsi" w:hAnsiTheme="majorHAnsi" w:cstheme="majorHAnsi"/>
          <w:color w:val="262626" w:themeColor="text1" w:themeTint="D9"/>
        </w:rPr>
        <w:t xml:space="preserve"> (conditionneurs, …)</w:t>
      </w:r>
    </w:p>
    <w:p w:rsidR="00795403" w:rsidRPr="000A3B70" w:rsidRDefault="00795403" w:rsidP="00795403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0000"/>
        <w:tabs>
          <w:tab w:val="left" w:pos="2558"/>
        </w:tabs>
        <w:spacing w:before="240"/>
        <w:rPr>
          <w:lang w:val="en-US" w:eastAsia="en-US"/>
        </w:rPr>
      </w:pPr>
      <w:r>
        <w:rPr>
          <w:lang w:val="en-US" w:eastAsia="en-US"/>
        </w:rPr>
        <w:t>opportunités</w:t>
      </w:r>
    </w:p>
    <w:p w:rsidR="00795403" w:rsidRPr="001D2E78" w:rsidRDefault="001D2E78" w:rsidP="001C7979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Theme="majorHAnsi" w:hAnsiTheme="majorHAnsi" w:cstheme="majorHAnsi"/>
          <w:color w:val="262626" w:themeColor="text1" w:themeTint="D9"/>
        </w:rPr>
      </w:pPr>
      <w:r>
        <w:rPr>
          <w:rFonts w:asciiTheme="majorHAnsi" w:hAnsiTheme="majorHAnsi" w:cstheme="majorHAnsi"/>
          <w:color w:val="262626" w:themeColor="text1" w:themeTint="D9"/>
        </w:rPr>
        <w:t>Le Quota de 1000 T, conditionnées en moins de 2 Litres, attribué aux exportateurs tunisiens par la Suisse.</w:t>
      </w:r>
    </w:p>
    <w:p w:rsidR="00795403" w:rsidRPr="001D2E78" w:rsidRDefault="001D2E78" w:rsidP="008F7A6C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Theme="majorHAnsi" w:hAnsiTheme="majorHAnsi" w:cstheme="majorHAnsi"/>
          <w:color w:val="262626" w:themeColor="text1" w:themeTint="D9"/>
        </w:rPr>
      </w:pPr>
      <w:r w:rsidRPr="001D2E78">
        <w:rPr>
          <w:rFonts w:asciiTheme="majorHAnsi" w:hAnsiTheme="majorHAnsi" w:cstheme="majorHAnsi"/>
          <w:color w:val="262626" w:themeColor="text1" w:themeTint="D9"/>
        </w:rPr>
        <w:t>Dans</w:t>
      </w:r>
      <w:r w:rsidR="00A41EB6" w:rsidRPr="001D2E78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Pr="001D2E78">
        <w:rPr>
          <w:rFonts w:asciiTheme="majorHAnsi" w:hAnsiTheme="majorHAnsi" w:cstheme="majorHAnsi"/>
          <w:color w:val="262626" w:themeColor="text1" w:themeTint="D9"/>
        </w:rPr>
        <w:t>les</w:t>
      </w:r>
      <w:r w:rsidR="00A41EB6" w:rsidRPr="001D2E78">
        <w:rPr>
          <w:rFonts w:asciiTheme="majorHAnsi" w:hAnsiTheme="majorHAnsi" w:cstheme="majorHAnsi"/>
          <w:color w:val="262626" w:themeColor="text1" w:themeTint="D9"/>
        </w:rPr>
        <w:t xml:space="preserve"> magasins BIO, l</w:t>
      </w:r>
      <w:r w:rsidR="00795403" w:rsidRPr="001D2E78">
        <w:rPr>
          <w:rFonts w:asciiTheme="majorHAnsi" w:hAnsiTheme="majorHAnsi" w:cstheme="majorHAnsi"/>
          <w:color w:val="262626" w:themeColor="text1" w:themeTint="D9"/>
        </w:rPr>
        <w:t xml:space="preserve">es acheteurs allemands ont positionné l’huile d’olive tunisienne sur le segment d’huile d’olive </w:t>
      </w:r>
      <w:r w:rsidR="00A41EB6" w:rsidRPr="001D2E78">
        <w:rPr>
          <w:rFonts w:asciiTheme="majorHAnsi" w:hAnsiTheme="majorHAnsi" w:cstheme="majorHAnsi"/>
          <w:color w:val="262626" w:themeColor="text1" w:themeTint="D9"/>
        </w:rPr>
        <w:t xml:space="preserve">extra vierge DOUCE. Cette différentiation, </w:t>
      </w:r>
      <w:r w:rsidRPr="001D2E78">
        <w:rPr>
          <w:rFonts w:asciiTheme="majorHAnsi" w:hAnsiTheme="majorHAnsi" w:cstheme="majorHAnsi"/>
          <w:color w:val="262626" w:themeColor="text1" w:themeTint="D9"/>
        </w:rPr>
        <w:t xml:space="preserve">peut être </w:t>
      </w:r>
      <w:r w:rsidR="00A41EB6" w:rsidRPr="001D2E78">
        <w:rPr>
          <w:rFonts w:asciiTheme="majorHAnsi" w:hAnsiTheme="majorHAnsi" w:cstheme="majorHAnsi"/>
          <w:color w:val="262626" w:themeColor="text1" w:themeTint="D9"/>
        </w:rPr>
        <w:t>exploitée dans le Marketing pays</w:t>
      </w:r>
      <w:r>
        <w:rPr>
          <w:rFonts w:asciiTheme="majorHAnsi" w:hAnsiTheme="majorHAnsi" w:cstheme="majorHAnsi"/>
          <w:color w:val="262626" w:themeColor="text1" w:themeTint="D9"/>
        </w:rPr>
        <w:t xml:space="preserve"> surtout que les études </w:t>
      </w:r>
      <w:proofErr w:type="spellStart"/>
      <w:r>
        <w:rPr>
          <w:rFonts w:asciiTheme="majorHAnsi" w:hAnsiTheme="majorHAnsi" w:cstheme="majorHAnsi"/>
          <w:color w:val="262626" w:themeColor="text1" w:themeTint="D9"/>
        </w:rPr>
        <w:t>montrenet</w:t>
      </w:r>
      <w:proofErr w:type="spellEnd"/>
      <w:r>
        <w:rPr>
          <w:rFonts w:asciiTheme="majorHAnsi" w:hAnsiTheme="majorHAnsi" w:cstheme="majorHAnsi"/>
          <w:color w:val="262626" w:themeColor="text1" w:themeTint="D9"/>
        </w:rPr>
        <w:t xml:space="preserve"> que le consommateur allemand et suisse préfèrent les huiles douces à moyennement fruités.</w:t>
      </w:r>
    </w:p>
    <w:p w:rsidR="009E4BA4" w:rsidRPr="000A3B70" w:rsidRDefault="009E4BA4" w:rsidP="004700B0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0000"/>
        <w:tabs>
          <w:tab w:val="left" w:pos="2558"/>
        </w:tabs>
        <w:spacing w:before="240" w:line="276" w:lineRule="auto"/>
        <w:rPr>
          <w:lang w:val="en-US" w:eastAsia="en-US"/>
        </w:rPr>
      </w:pPr>
      <w:r>
        <w:rPr>
          <w:lang w:val="en-US" w:eastAsia="en-US"/>
        </w:rPr>
        <w:t>idées d’amélioration et recommandations</w:t>
      </w:r>
    </w:p>
    <w:p w:rsidR="009E4BA4" w:rsidRDefault="001D2E78" w:rsidP="00DB2429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Theme="majorHAnsi" w:hAnsiTheme="majorHAnsi" w:cstheme="majorHAnsi"/>
          <w:color w:val="262626" w:themeColor="text1" w:themeTint="D9"/>
        </w:rPr>
      </w:pPr>
      <w:r>
        <w:rPr>
          <w:rFonts w:asciiTheme="majorHAnsi" w:hAnsiTheme="majorHAnsi" w:cstheme="majorHAnsi"/>
          <w:color w:val="262626" w:themeColor="text1" w:themeTint="D9"/>
        </w:rPr>
        <w:t>A court Terme, il est opportun de profiter des médailles internationales attribuées à la Tunisie et entamer u</w:t>
      </w:r>
      <w:r w:rsidR="009E4BA4" w:rsidRPr="001D2E78">
        <w:rPr>
          <w:rFonts w:asciiTheme="majorHAnsi" w:hAnsiTheme="majorHAnsi" w:cstheme="majorHAnsi"/>
          <w:color w:val="262626" w:themeColor="text1" w:themeTint="D9"/>
        </w:rPr>
        <w:t xml:space="preserve">ne campagne de sensibilisation </w:t>
      </w:r>
      <w:r w:rsidR="00A41EB6" w:rsidRPr="001D2E78">
        <w:rPr>
          <w:rFonts w:asciiTheme="majorHAnsi" w:hAnsiTheme="majorHAnsi" w:cstheme="majorHAnsi"/>
          <w:color w:val="262626" w:themeColor="text1" w:themeTint="D9"/>
        </w:rPr>
        <w:t xml:space="preserve">dédiée à </w:t>
      </w:r>
      <w:proofErr w:type="gramStart"/>
      <w:r w:rsidR="00A41EB6" w:rsidRPr="001D2E78">
        <w:rPr>
          <w:rFonts w:asciiTheme="majorHAnsi" w:hAnsiTheme="majorHAnsi" w:cstheme="majorHAnsi"/>
          <w:color w:val="262626" w:themeColor="text1" w:themeTint="D9"/>
        </w:rPr>
        <w:t>l</w:t>
      </w:r>
      <w:r w:rsidR="009E4BA4" w:rsidRPr="001D2E78">
        <w:rPr>
          <w:rFonts w:asciiTheme="majorHAnsi" w:hAnsiTheme="majorHAnsi" w:cstheme="majorHAnsi"/>
          <w:color w:val="262626" w:themeColor="text1" w:themeTint="D9"/>
        </w:rPr>
        <w:t>’ «</w:t>
      </w:r>
      <w:proofErr w:type="gramEnd"/>
      <w:r w:rsidR="009E4BA4" w:rsidRPr="001D2E78">
        <w:rPr>
          <w:rFonts w:asciiTheme="majorHAnsi" w:hAnsiTheme="majorHAnsi" w:cstheme="majorHAnsi"/>
          <w:color w:val="262626" w:themeColor="text1" w:themeTint="D9"/>
        </w:rPr>
        <w:t xml:space="preserve"> éducation » de l’acheteur et du consommateur allemand et suisse pour ancrer davantage l’image d’un pays </w:t>
      </w:r>
      <w:r w:rsidRPr="001D2E78">
        <w:rPr>
          <w:rFonts w:asciiTheme="majorHAnsi" w:hAnsiTheme="majorHAnsi" w:cstheme="majorHAnsi"/>
          <w:color w:val="262626" w:themeColor="text1" w:themeTint="D9"/>
        </w:rPr>
        <w:t xml:space="preserve">méditerranéen </w:t>
      </w:r>
      <w:r w:rsidR="009E4BA4" w:rsidRPr="001D2E78">
        <w:rPr>
          <w:rFonts w:asciiTheme="majorHAnsi" w:hAnsiTheme="majorHAnsi" w:cstheme="majorHAnsi"/>
          <w:color w:val="262626" w:themeColor="text1" w:themeTint="D9"/>
        </w:rPr>
        <w:t xml:space="preserve">producteur d’huile d’olive de qualité </w:t>
      </w:r>
      <w:r w:rsidR="006A3613" w:rsidRPr="001D2E78">
        <w:rPr>
          <w:rFonts w:asciiTheme="majorHAnsi" w:hAnsiTheme="majorHAnsi" w:cstheme="majorHAnsi"/>
          <w:color w:val="262626" w:themeColor="text1" w:themeTint="D9"/>
        </w:rPr>
        <w:t xml:space="preserve">dans ces deux marchés cibles. </w:t>
      </w:r>
    </w:p>
    <w:p w:rsidR="001D2E78" w:rsidRDefault="001D2E78" w:rsidP="001D2E78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Theme="majorHAnsi" w:hAnsiTheme="majorHAnsi" w:cstheme="majorHAnsi"/>
          <w:color w:val="262626" w:themeColor="text1" w:themeTint="D9"/>
        </w:rPr>
      </w:pPr>
      <w:bookmarkStart w:id="0" w:name="_GoBack"/>
      <w:bookmarkEnd w:id="0"/>
      <w:r>
        <w:rPr>
          <w:rFonts w:asciiTheme="majorHAnsi" w:hAnsiTheme="majorHAnsi" w:cstheme="majorHAnsi"/>
          <w:color w:val="262626" w:themeColor="text1" w:themeTint="D9"/>
        </w:rPr>
        <w:t>U</w:t>
      </w:r>
      <w:r w:rsidRPr="001D2E78">
        <w:rPr>
          <w:rFonts w:asciiTheme="majorHAnsi" w:hAnsiTheme="majorHAnsi" w:cstheme="majorHAnsi"/>
          <w:color w:val="262626" w:themeColor="text1" w:themeTint="D9"/>
        </w:rPr>
        <w:t xml:space="preserve">ne stratégie d’accès de l’huile d’olive tunisienne aux marchés allemand et suisse </w:t>
      </w:r>
      <w:r>
        <w:rPr>
          <w:rFonts w:asciiTheme="majorHAnsi" w:hAnsiTheme="majorHAnsi" w:cstheme="majorHAnsi"/>
          <w:color w:val="262626" w:themeColor="text1" w:themeTint="D9"/>
        </w:rPr>
        <w:t>est à mettre en place avec l’appui de tous les intervenants dans la chaine de valeur.</w:t>
      </w:r>
    </w:p>
    <w:p w:rsidR="00055759" w:rsidRPr="00852DC8" w:rsidRDefault="001D2E78" w:rsidP="001D2E78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Theme="majorHAnsi" w:hAnsiTheme="majorHAnsi" w:cstheme="majorHAnsi"/>
          <w:color w:val="262626" w:themeColor="text1" w:themeTint="D9"/>
        </w:rPr>
      </w:pPr>
      <w:r w:rsidRPr="001D2E78">
        <w:rPr>
          <w:rFonts w:asciiTheme="majorHAnsi" w:hAnsiTheme="majorHAnsi" w:cstheme="majorHAnsi"/>
          <w:color w:val="262626" w:themeColor="text1" w:themeTint="D9"/>
        </w:rPr>
        <w:t xml:space="preserve"> Il est recommandé de s’orienter vers le BIO, se positionner sur le segment des huiles douces et commencer à pénétrer le marché par les marques de distributeurs bio.</w:t>
      </w:r>
      <w:r>
        <w:rPr>
          <w:rFonts w:asciiTheme="majorHAnsi" w:hAnsiTheme="majorHAnsi" w:cstheme="majorHAnsi"/>
          <w:color w:val="262626" w:themeColor="text1" w:themeTint="D9"/>
        </w:rPr>
        <w:t xml:space="preserve"> </w:t>
      </w:r>
    </w:p>
    <w:sectPr w:rsidR="00055759" w:rsidRPr="00852DC8" w:rsidSect="007954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932" w:rsidRDefault="00245932" w:rsidP="00795403">
      <w:pPr>
        <w:spacing w:after="0" w:line="240" w:lineRule="auto"/>
      </w:pPr>
      <w:r>
        <w:separator/>
      </w:r>
    </w:p>
  </w:endnote>
  <w:endnote w:type="continuationSeparator" w:id="0">
    <w:p w:rsidR="00245932" w:rsidRDefault="00245932" w:rsidP="0079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932" w:rsidRDefault="00245932" w:rsidP="00795403">
      <w:pPr>
        <w:spacing w:after="0" w:line="240" w:lineRule="auto"/>
      </w:pPr>
      <w:r>
        <w:separator/>
      </w:r>
    </w:p>
  </w:footnote>
  <w:footnote w:type="continuationSeparator" w:id="0">
    <w:p w:rsidR="00245932" w:rsidRDefault="00245932" w:rsidP="0079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03" w:rsidRDefault="00795403" w:rsidP="0079540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D1ADCBA" wp14:editId="6A92A362">
          <wp:simplePos x="0" y="0"/>
          <wp:positionH relativeFrom="margin">
            <wp:posOffset>4379595</wp:posOffset>
          </wp:positionH>
          <wp:positionV relativeFrom="paragraph">
            <wp:posOffset>-205740</wp:posOffset>
          </wp:positionV>
          <wp:extent cx="1385570" cy="554355"/>
          <wp:effectExtent l="0" t="0" r="5080" b="0"/>
          <wp:wrapSquare wrapText="bothSides"/>
          <wp:docPr id="1" name="Image 1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0405_Logo_SIPP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C2D24BD" wp14:editId="5AE73B54">
          <wp:simplePos x="0" y="0"/>
          <wp:positionH relativeFrom="margin">
            <wp:posOffset>-107315</wp:posOffset>
          </wp:positionH>
          <wp:positionV relativeFrom="paragraph">
            <wp:posOffset>-213360</wp:posOffset>
          </wp:positionV>
          <wp:extent cx="922020" cy="56007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PEX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5403" w:rsidRDefault="00795403">
    <w:pPr>
      <w:pStyle w:val="En-tte"/>
    </w:pPr>
  </w:p>
  <w:p w:rsidR="004700B0" w:rsidRDefault="004700B0">
    <w:pPr>
      <w:pStyle w:val="En-tte"/>
    </w:pPr>
  </w:p>
  <w:p w:rsidR="004700B0" w:rsidRDefault="004700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F4DA7"/>
    <w:multiLevelType w:val="hybridMultilevel"/>
    <w:tmpl w:val="40986E58"/>
    <w:lvl w:ilvl="0" w:tplc="7C3EBD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0B24"/>
    <w:multiLevelType w:val="hybridMultilevel"/>
    <w:tmpl w:val="46B63EE8"/>
    <w:lvl w:ilvl="0" w:tplc="B492D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03"/>
    <w:rsid w:val="00055759"/>
    <w:rsid w:val="001D2E78"/>
    <w:rsid w:val="00245932"/>
    <w:rsid w:val="00286DE8"/>
    <w:rsid w:val="00322B30"/>
    <w:rsid w:val="00390677"/>
    <w:rsid w:val="00425065"/>
    <w:rsid w:val="004512DF"/>
    <w:rsid w:val="004700B0"/>
    <w:rsid w:val="00491258"/>
    <w:rsid w:val="005929A7"/>
    <w:rsid w:val="00684EA2"/>
    <w:rsid w:val="006A3613"/>
    <w:rsid w:val="006F1A91"/>
    <w:rsid w:val="00795403"/>
    <w:rsid w:val="00817058"/>
    <w:rsid w:val="00852C60"/>
    <w:rsid w:val="00852DC8"/>
    <w:rsid w:val="008A5C34"/>
    <w:rsid w:val="0094182B"/>
    <w:rsid w:val="009E4BA4"/>
    <w:rsid w:val="00A41EB6"/>
    <w:rsid w:val="00AE56BC"/>
    <w:rsid w:val="00AF42B4"/>
    <w:rsid w:val="00B46BCE"/>
    <w:rsid w:val="00B86192"/>
    <w:rsid w:val="00BA7EAA"/>
    <w:rsid w:val="00C13D25"/>
    <w:rsid w:val="00CC0848"/>
    <w:rsid w:val="00DB7D1D"/>
    <w:rsid w:val="00E34537"/>
    <w:rsid w:val="00E91DD9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31223"/>
  <w15:chartTrackingRefBased/>
  <w15:docId w15:val="{3F203A93-1FF1-4E8E-A5AE-9DAF5C9D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403"/>
  </w:style>
  <w:style w:type="paragraph" w:styleId="Titre1">
    <w:name w:val="heading 1"/>
    <w:basedOn w:val="Normal"/>
    <w:next w:val="Normal"/>
    <w:link w:val="Titre1Car"/>
    <w:uiPriority w:val="9"/>
    <w:qFormat/>
    <w:rsid w:val="00795403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403"/>
  </w:style>
  <w:style w:type="paragraph" w:styleId="Pieddepage">
    <w:name w:val="footer"/>
    <w:basedOn w:val="Normal"/>
    <w:link w:val="PieddepageCar"/>
    <w:uiPriority w:val="99"/>
    <w:unhideWhenUsed/>
    <w:rsid w:val="0079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403"/>
  </w:style>
  <w:style w:type="paragraph" w:customStyle="1" w:styleId="Default">
    <w:name w:val="Default"/>
    <w:rsid w:val="00795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95403"/>
    <w:pPr>
      <w:spacing w:before="480" w:line="240" w:lineRule="auto"/>
    </w:pPr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795403"/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5403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472C4" w:themeFill="accent1"/>
      <w:lang w:eastAsia="fr-FR"/>
    </w:rPr>
  </w:style>
  <w:style w:type="paragraph" w:styleId="Paragraphedeliste">
    <w:name w:val="List Paragraph"/>
    <w:basedOn w:val="Normal"/>
    <w:uiPriority w:val="34"/>
    <w:qFormat/>
    <w:rsid w:val="00795403"/>
    <w:pPr>
      <w:ind w:left="720"/>
      <w:contextualSpacing/>
    </w:pPr>
  </w:style>
  <w:style w:type="table" w:styleId="Grilledutableau">
    <w:name w:val="Table Grid"/>
    <w:basedOn w:val="TableauNormal"/>
    <w:uiPriority w:val="39"/>
    <w:rsid w:val="0005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FAKHFAKH</dc:creator>
  <cp:keywords/>
  <dc:description/>
  <cp:lastModifiedBy>Mohamed Jouneidi Abderrazak</cp:lastModifiedBy>
  <cp:revision>2</cp:revision>
  <dcterms:created xsi:type="dcterms:W3CDTF">2018-07-19T15:03:00Z</dcterms:created>
  <dcterms:modified xsi:type="dcterms:W3CDTF">2018-07-19T15:03:00Z</dcterms:modified>
</cp:coreProperties>
</file>