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D0" w:rsidRDefault="005E1ED0" w:rsidP="00DD62B5">
      <w:pPr>
        <w:ind w:left="0"/>
      </w:pPr>
    </w:p>
    <w:p w:rsidR="00DD62B5" w:rsidRDefault="00DD62B5" w:rsidP="00DD62B5">
      <w:pPr>
        <w:ind w:left="0"/>
      </w:pPr>
    </w:p>
    <w:p w:rsidR="00DD62B5" w:rsidRDefault="00DD62B5" w:rsidP="00DD62B5">
      <w:pPr>
        <w:ind w:left="0"/>
      </w:pPr>
    </w:p>
    <w:p w:rsidR="00F23D40" w:rsidRDefault="00C70693" w:rsidP="00DD62B5">
      <w:pPr>
        <w:ind w:left="0"/>
      </w:pPr>
      <w:r w:rsidRPr="00C70693">
        <w:rPr>
          <w:noProof/>
          <w:lang w:eastAsia="zh-TW"/>
        </w:rPr>
        <w:drawing>
          <wp:inline distT="0" distB="0" distL="0" distR="0" wp14:anchorId="49F686CC" wp14:editId="119E2ABC">
            <wp:extent cx="2590800" cy="1257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B51">
        <w:t xml:space="preserve">                                                                  </w:t>
      </w:r>
      <w:r w:rsidR="00CD4B51">
        <w:rPr>
          <w:noProof/>
          <w:lang w:eastAsia="zh-TW"/>
        </w:rPr>
        <w:drawing>
          <wp:inline distT="0" distB="0" distL="0" distR="0" wp14:anchorId="7BDA33FA" wp14:editId="7D08FB2C">
            <wp:extent cx="2238375" cy="1047750"/>
            <wp:effectExtent l="0" t="0" r="9525" b="0"/>
            <wp:docPr id="5" name="Image 5" descr="https://www.siae.fr/Data/Sites/4/images/logo_si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ae.fr/Data/Sites/4/images/logo_si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40" w:rsidRDefault="00F23D40" w:rsidP="00DD62B5">
      <w:pPr>
        <w:ind w:left="0"/>
      </w:pPr>
    </w:p>
    <w:p w:rsidR="00F23D40" w:rsidRDefault="00F23D40" w:rsidP="00DD62B5">
      <w:pPr>
        <w:ind w:left="0"/>
      </w:pPr>
    </w:p>
    <w:p w:rsidR="00F23D40" w:rsidRDefault="00F23D40" w:rsidP="00DD62B5">
      <w:pPr>
        <w:ind w:left="0"/>
      </w:pPr>
    </w:p>
    <w:p w:rsidR="001F6365" w:rsidRDefault="001F6365" w:rsidP="00DD62B5">
      <w:pPr>
        <w:ind w:left="0"/>
      </w:pPr>
    </w:p>
    <w:p w:rsidR="00F23D40" w:rsidRDefault="00F23D40" w:rsidP="00DD62B5">
      <w:pPr>
        <w:ind w:left="0"/>
      </w:pPr>
    </w:p>
    <w:p w:rsidR="00DD62B5" w:rsidRPr="00CD4B51" w:rsidRDefault="00AB7E19" w:rsidP="006D241E">
      <w:pPr>
        <w:ind w:left="0"/>
        <w:jc w:val="center"/>
        <w:rPr>
          <w:color w:val="04617B" w:themeColor="text2"/>
        </w:rPr>
      </w:pPr>
      <w:r w:rsidRPr="00CD4B51">
        <w:rPr>
          <w:b/>
          <w:bCs/>
          <w:color w:val="04617B" w:themeColor="text2"/>
          <w:sz w:val="72"/>
          <w:szCs w:val="72"/>
        </w:rPr>
        <w:t>La Tunisie au Salon</w:t>
      </w:r>
    </w:p>
    <w:p w:rsidR="00E6388F" w:rsidRDefault="00D00CFE" w:rsidP="00E6388F">
      <w:pPr>
        <w:ind w:left="0"/>
        <w:jc w:val="center"/>
        <w:rPr>
          <w:rFonts w:cs="Arial"/>
          <w:b/>
          <w:bCs/>
          <w:color w:val="7D9532" w:themeColor="accent6" w:themeShade="BF"/>
          <w:sz w:val="56"/>
          <w:szCs w:val="56"/>
        </w:rPr>
      </w:pPr>
      <w:r w:rsidRPr="00CD4B51">
        <w:rPr>
          <w:rFonts w:cs="Arial"/>
          <w:b/>
          <w:bCs/>
          <w:color w:val="04617B" w:themeColor="text2"/>
          <w:sz w:val="56"/>
          <w:szCs w:val="56"/>
        </w:rPr>
        <w:t>Le Bourget</w:t>
      </w:r>
    </w:p>
    <w:p w:rsidR="00D00CFE" w:rsidRPr="00CD4B51" w:rsidRDefault="00D00CFE" w:rsidP="00E6388F">
      <w:pPr>
        <w:ind w:left="0"/>
        <w:jc w:val="center"/>
        <w:rPr>
          <w:rFonts w:cs="Arial"/>
          <w:b/>
          <w:bCs/>
          <w:color w:val="04617B" w:themeColor="text2"/>
          <w:sz w:val="48"/>
          <w:szCs w:val="48"/>
        </w:rPr>
      </w:pPr>
      <w:r w:rsidRPr="00CD4B51">
        <w:rPr>
          <w:color w:val="04617B" w:themeColor="text2"/>
          <w:sz w:val="48"/>
          <w:szCs w:val="48"/>
        </w:rPr>
        <w:t>Salon International de l’Aéronautique et de l’Espace</w:t>
      </w:r>
    </w:p>
    <w:p w:rsidR="00F23D40" w:rsidRPr="00E6388F" w:rsidRDefault="00D00CFE" w:rsidP="00D00CFE">
      <w:pPr>
        <w:ind w:left="0"/>
        <w:jc w:val="center"/>
        <w:rPr>
          <w:color w:val="FF0000"/>
          <w:sz w:val="48"/>
          <w:szCs w:val="48"/>
          <w:lang w:val="en-US"/>
        </w:rPr>
      </w:pPr>
      <w:r>
        <w:rPr>
          <w:rFonts w:ascii="Arial" w:hAnsi="Arial" w:cs="Arial"/>
          <w:b/>
          <w:bCs/>
          <w:i/>
          <w:iCs/>
          <w:color w:val="FF0000"/>
          <w:sz w:val="39"/>
          <w:szCs w:val="39"/>
          <w:lang w:val="en-US"/>
        </w:rPr>
        <w:t>PARIS</w:t>
      </w:r>
      <w:r w:rsidR="00C70693" w:rsidRPr="00E6388F">
        <w:rPr>
          <w:color w:val="FF0000"/>
          <w:sz w:val="48"/>
          <w:szCs w:val="48"/>
          <w:lang w:val="en-US"/>
        </w:rPr>
        <w:t xml:space="preserve"> /</w:t>
      </w:r>
      <w:r>
        <w:rPr>
          <w:color w:val="FF0000"/>
          <w:sz w:val="48"/>
          <w:szCs w:val="48"/>
          <w:lang w:val="en-US"/>
        </w:rPr>
        <w:t>19</w:t>
      </w:r>
      <w:r w:rsidR="00C70693" w:rsidRPr="00E6388F">
        <w:rPr>
          <w:color w:val="FF0000"/>
          <w:sz w:val="48"/>
          <w:szCs w:val="48"/>
          <w:lang w:val="en-US"/>
        </w:rPr>
        <w:t>-</w:t>
      </w:r>
      <w:r>
        <w:rPr>
          <w:color w:val="FF0000"/>
          <w:sz w:val="48"/>
          <w:szCs w:val="48"/>
          <w:lang w:val="en-US"/>
        </w:rPr>
        <w:t>25</w:t>
      </w:r>
      <w:r w:rsidR="00C70693" w:rsidRPr="00E6388F">
        <w:rPr>
          <w:color w:val="FF0000"/>
          <w:sz w:val="48"/>
          <w:szCs w:val="48"/>
          <w:lang w:val="en-US"/>
        </w:rPr>
        <w:t xml:space="preserve"> </w:t>
      </w:r>
      <w:r>
        <w:rPr>
          <w:color w:val="FF0000"/>
          <w:sz w:val="48"/>
          <w:szCs w:val="48"/>
          <w:lang w:val="en-US"/>
        </w:rPr>
        <w:t>juin</w:t>
      </w:r>
      <w:r w:rsidR="00C70693" w:rsidRPr="00E6388F">
        <w:rPr>
          <w:color w:val="FF0000"/>
          <w:sz w:val="48"/>
          <w:szCs w:val="48"/>
          <w:lang w:val="en-US"/>
        </w:rPr>
        <w:t xml:space="preserve"> 201</w:t>
      </w:r>
      <w:r w:rsidR="00E6388F" w:rsidRPr="00E6388F">
        <w:rPr>
          <w:color w:val="FF0000"/>
          <w:sz w:val="48"/>
          <w:szCs w:val="48"/>
          <w:lang w:val="en-US"/>
        </w:rPr>
        <w:t>7</w:t>
      </w:r>
    </w:p>
    <w:p w:rsidR="00C70693" w:rsidRPr="00E6388F" w:rsidRDefault="00C70693" w:rsidP="006D241E">
      <w:pPr>
        <w:ind w:left="0"/>
        <w:jc w:val="center"/>
        <w:rPr>
          <w:color w:val="FF0000"/>
          <w:sz w:val="48"/>
          <w:szCs w:val="48"/>
          <w:lang w:val="en-US"/>
        </w:rPr>
      </w:pPr>
    </w:p>
    <w:p w:rsidR="00515DB4" w:rsidRDefault="00D00CFE" w:rsidP="006D241E">
      <w:pPr>
        <w:ind w:left="0"/>
        <w:jc w:val="center"/>
        <w:rPr>
          <w:noProof/>
          <w:lang w:eastAsia="fr-FR"/>
        </w:rPr>
      </w:pPr>
      <w:r>
        <w:rPr>
          <w:noProof/>
          <w:lang w:eastAsia="zh-TW"/>
        </w:rPr>
        <w:drawing>
          <wp:inline distT="0" distB="0" distL="0" distR="0" wp14:anchorId="48E72C75" wp14:editId="046FEE63">
            <wp:extent cx="7290599" cy="3752850"/>
            <wp:effectExtent l="0" t="0" r="0" b="0"/>
            <wp:docPr id="4" name="fancybox-img" descr="https://www.siae.fr/Data/Sites/4/images/siae2015vuesducieljourneuepro-30hautedefinit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siae.fr/Data/Sites/4/images/siae2015vuesducieljourneuepro-30hautedefinition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038" cy="375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B4" w:rsidRDefault="00515DB4" w:rsidP="006D241E">
      <w:pPr>
        <w:ind w:left="0"/>
        <w:jc w:val="center"/>
        <w:rPr>
          <w:noProof/>
          <w:lang w:eastAsia="fr-FR"/>
        </w:rPr>
      </w:pPr>
    </w:p>
    <w:p w:rsidR="005C25CB" w:rsidRDefault="005C25CB" w:rsidP="006D241E">
      <w:pPr>
        <w:ind w:left="0"/>
        <w:jc w:val="center"/>
        <w:rPr>
          <w:noProof/>
          <w:lang w:eastAsia="fr-FR"/>
        </w:rPr>
      </w:pPr>
    </w:p>
    <w:p w:rsidR="005C25CB" w:rsidRDefault="005C25CB" w:rsidP="006D241E">
      <w:pPr>
        <w:ind w:left="0"/>
        <w:jc w:val="center"/>
        <w:rPr>
          <w:noProof/>
          <w:lang w:eastAsia="fr-FR"/>
        </w:rPr>
      </w:pPr>
    </w:p>
    <w:p w:rsidR="00F23D40" w:rsidRDefault="00E8629B" w:rsidP="003500C8">
      <w:pPr>
        <w:ind w:left="0"/>
        <w:rPr>
          <w:color w:val="193B65"/>
          <w:sz w:val="36"/>
          <w:szCs w:val="36"/>
        </w:rPr>
      </w:pPr>
      <w:r>
        <w:rPr>
          <w:noProof/>
          <w:color w:val="04617B" w:themeColor="text2"/>
          <w:sz w:val="72"/>
          <w:szCs w:val="72"/>
          <w:u w:val="double"/>
          <w:lang w:eastAsia="fr-FR"/>
        </w:rPr>
        <w:pict>
          <v:rect id="_x0000_s1034" style="position:absolute;margin-left:-18.2pt;margin-top:4.95pt;width:556.75pt;height:34.8pt;z-index:251664384" fillcolor="#f30" strokecolor="#f30" strokeweight="3pt">
            <v:shadow on="t" type="perspective" color="#004d6c [1605]" opacity=".5" offset="1pt" offset2="-1pt"/>
            <v:textbox style="mso-next-textbox:#_x0000_s1034">
              <w:txbxContent>
                <w:p w:rsidR="00EA3FC5" w:rsidRPr="00BE382D" w:rsidRDefault="006F6A96">
                  <w:pPr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2D590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Informations générales</w:t>
                  </w:r>
                  <w:r w:rsidR="00EA3FC5" w:rsidRPr="002D590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 : </w:t>
                  </w:r>
                </w:p>
                <w:p w:rsidR="00BF20C5" w:rsidRDefault="00BF20C5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BF20C5" w:rsidRPr="002D5901" w:rsidRDefault="00BF20C5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149A" w:rsidRDefault="0013149A" w:rsidP="00FC24B9">
      <w:pPr>
        <w:ind w:left="0"/>
        <w:rPr>
          <w:color w:val="193B65"/>
          <w:sz w:val="36"/>
          <w:szCs w:val="36"/>
        </w:rPr>
      </w:pPr>
    </w:p>
    <w:p w:rsidR="000570DB" w:rsidRPr="00D00CFE" w:rsidRDefault="006F6A96" w:rsidP="00D00CF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D00CFE">
        <w:rPr>
          <w:sz w:val="28"/>
          <w:szCs w:val="28"/>
        </w:rPr>
        <w:t xml:space="preserve">Date : </w:t>
      </w:r>
      <w:r w:rsidR="00D00CFE" w:rsidRPr="00D00CFE">
        <w:rPr>
          <w:sz w:val="28"/>
          <w:szCs w:val="28"/>
        </w:rPr>
        <w:t>19</w:t>
      </w:r>
      <w:r w:rsidRPr="00D00CFE">
        <w:rPr>
          <w:sz w:val="28"/>
          <w:szCs w:val="28"/>
        </w:rPr>
        <w:t>-</w:t>
      </w:r>
      <w:r w:rsidR="00D00CFE" w:rsidRPr="00D00CFE">
        <w:rPr>
          <w:sz w:val="28"/>
          <w:szCs w:val="28"/>
        </w:rPr>
        <w:t>25</w:t>
      </w:r>
      <w:r w:rsidRPr="00D00CFE">
        <w:rPr>
          <w:sz w:val="28"/>
          <w:szCs w:val="28"/>
        </w:rPr>
        <w:t xml:space="preserve"> </w:t>
      </w:r>
      <w:r w:rsidR="00D00CFE" w:rsidRPr="00D00CFE">
        <w:rPr>
          <w:sz w:val="28"/>
          <w:szCs w:val="28"/>
        </w:rPr>
        <w:t>juin</w:t>
      </w:r>
      <w:r w:rsidRPr="00D00CFE">
        <w:rPr>
          <w:sz w:val="28"/>
          <w:szCs w:val="28"/>
        </w:rPr>
        <w:t xml:space="preserve"> 201</w:t>
      </w:r>
      <w:r w:rsidR="00E6388F" w:rsidRPr="00D00CFE">
        <w:rPr>
          <w:sz w:val="28"/>
          <w:szCs w:val="28"/>
        </w:rPr>
        <w:t>7</w:t>
      </w:r>
    </w:p>
    <w:p w:rsidR="00515DB4" w:rsidRPr="00D00CFE" w:rsidRDefault="00515DB4" w:rsidP="00D00CF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D00CFE">
        <w:rPr>
          <w:sz w:val="28"/>
          <w:szCs w:val="28"/>
        </w:rPr>
        <w:t xml:space="preserve">Lieu : </w:t>
      </w:r>
      <w:r w:rsidR="00D00CFE" w:rsidRPr="00D00CFE">
        <w:rPr>
          <w:sz w:val="28"/>
          <w:szCs w:val="28"/>
        </w:rPr>
        <w:t>Parc des Expositions du Bourget</w:t>
      </w:r>
    </w:p>
    <w:p w:rsidR="00D00CFE" w:rsidRPr="00D00CFE" w:rsidRDefault="00D00CFE" w:rsidP="00D00CF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D00CFE">
        <w:rPr>
          <w:sz w:val="28"/>
          <w:szCs w:val="28"/>
        </w:rPr>
        <w:t>52</w:t>
      </w:r>
      <w:r w:rsidRPr="00D00CFE">
        <w:rPr>
          <w:sz w:val="28"/>
          <w:szCs w:val="28"/>
          <w:vertAlign w:val="superscript"/>
        </w:rPr>
        <w:t>e</w:t>
      </w:r>
      <w:r w:rsidRPr="00D00CFE">
        <w:rPr>
          <w:sz w:val="28"/>
          <w:szCs w:val="28"/>
        </w:rPr>
        <w:t xml:space="preserve"> édition</w:t>
      </w:r>
    </w:p>
    <w:p w:rsidR="00D00CFE" w:rsidRPr="00D00CFE" w:rsidRDefault="00D00CFE" w:rsidP="00D00CF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D00CFE">
        <w:rPr>
          <w:sz w:val="28"/>
          <w:szCs w:val="28"/>
        </w:rPr>
        <w:t>Les 4 premiers jours du salon seront réservés aux professionnels suivis de 3 jours pour le Grand Public</w:t>
      </w:r>
    </w:p>
    <w:p w:rsidR="00515DB4" w:rsidRPr="00D00CFE" w:rsidRDefault="00515DB4" w:rsidP="00D00CF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D00CFE">
        <w:rPr>
          <w:rFonts w:ascii="Constantia" w:hAnsi="Constantia" w:cs="OfficinaSans-Book"/>
          <w:sz w:val="28"/>
          <w:szCs w:val="28"/>
        </w:rPr>
        <w:t>Organisateur </w:t>
      </w:r>
      <w:r w:rsidRPr="00D00CFE">
        <w:rPr>
          <w:rFonts w:cs="OfficinaSans-Book"/>
          <w:sz w:val="28"/>
          <w:szCs w:val="28"/>
        </w:rPr>
        <w:t xml:space="preserve">: </w:t>
      </w:r>
      <w:r w:rsidR="00D00CFE" w:rsidRPr="00D00CFE">
        <w:rPr>
          <w:sz w:val="28"/>
          <w:szCs w:val="28"/>
        </w:rPr>
        <w:t>le SIAE, filiale du </w:t>
      </w:r>
      <w:hyperlink r:id="rId9" w:tgtFrame="_blank" w:tooltip="GIFAS" w:history="1">
        <w:r w:rsidR="00D00CFE" w:rsidRPr="00D00CFE">
          <w:rPr>
            <w:color w:val="0000FF"/>
            <w:sz w:val="28"/>
            <w:szCs w:val="28"/>
            <w:u w:val="single"/>
          </w:rPr>
          <w:t>Groupement des Industries Françaises Aéronautiques et Spatiales (GIFAS)</w:t>
        </w:r>
      </w:hyperlink>
      <w:r w:rsidR="00D00CFE" w:rsidRPr="00D00CFE">
        <w:rPr>
          <w:sz w:val="28"/>
          <w:szCs w:val="28"/>
        </w:rPr>
        <w:t>.</w:t>
      </w:r>
    </w:p>
    <w:p w:rsidR="00D00CFE" w:rsidRPr="00D00CFE" w:rsidRDefault="00D00CFE" w:rsidP="00D00CF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00CFE">
        <w:rPr>
          <w:rFonts w:cs="Times New Roman"/>
          <w:sz w:val="28"/>
          <w:szCs w:val="28"/>
        </w:rPr>
        <w:t>www.siae.fr</w:t>
      </w:r>
      <w:r w:rsidRPr="00D00CFE">
        <w:rPr>
          <w:color w:val="000000" w:themeColor="text1"/>
          <w:sz w:val="28"/>
          <w:szCs w:val="28"/>
        </w:rPr>
        <w:t xml:space="preserve">                 </w:t>
      </w:r>
    </w:p>
    <w:p w:rsidR="00D00CFE" w:rsidRPr="006C182A" w:rsidRDefault="00D00CFE" w:rsidP="00D00CFE">
      <w:pPr>
        <w:pStyle w:val="Paragraphedeliste"/>
        <w:ind w:left="1360"/>
        <w:rPr>
          <w:sz w:val="28"/>
          <w:szCs w:val="28"/>
        </w:rPr>
      </w:pPr>
    </w:p>
    <w:p w:rsidR="000570DB" w:rsidRDefault="00E8629B" w:rsidP="006D241E">
      <w:pPr>
        <w:ind w:left="0"/>
        <w:rPr>
          <w:sz w:val="36"/>
          <w:szCs w:val="36"/>
          <w:u w:val="double"/>
        </w:rPr>
      </w:pPr>
      <w:r>
        <w:rPr>
          <w:noProof/>
          <w:sz w:val="36"/>
          <w:szCs w:val="36"/>
          <w:u w:val="double"/>
          <w:lang w:eastAsia="fr-FR"/>
        </w:rPr>
        <w:pict>
          <v:rect id="_x0000_s1033" style="position:absolute;margin-left:-14.45pt;margin-top:2.35pt;width:547pt;height:33pt;z-index:251663360" fillcolor="#f30" strokecolor="#f30" strokeweight="3pt">
            <v:fill color2="#4b705d"/>
            <v:shadow on="t" type="perspective" color="#7eba9b" opacity=".5" offset="1pt" offset2="-1pt"/>
            <v:textbox style="mso-next-textbox:#_x0000_s1033">
              <w:txbxContent>
                <w:p w:rsidR="00426EE3" w:rsidRDefault="00D00CFE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Le Bourget</w:t>
                  </w:r>
                  <w:r w:rsidR="00426EE3" w:rsidRPr="00BE382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en Chiffres :</w:t>
                  </w:r>
                  <w:r w:rsidR="00426EE3" w:rsidRPr="00EA3FC5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BF20C5" w:rsidRDefault="00BF20C5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BF20C5" w:rsidRPr="00EA3FC5" w:rsidRDefault="00BF20C5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EA3FC5" w:rsidRPr="00EA3FC5" w:rsidRDefault="00EA3FC5" w:rsidP="00426EE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570DB" w:rsidRDefault="00EA3FC5" w:rsidP="006D241E">
      <w:pPr>
        <w:pStyle w:val="Paragraphedeliste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110EF9" w:rsidRDefault="00110EF9" w:rsidP="00D00CFE">
      <w:pPr>
        <w:pStyle w:val="Paragraphedeliste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D00CFE">
        <w:rPr>
          <w:noProof/>
          <w:lang w:eastAsia="zh-TW"/>
        </w:rPr>
        <w:drawing>
          <wp:inline distT="0" distB="0" distL="0" distR="0" wp14:anchorId="315F18BD" wp14:editId="3E46B7EF">
            <wp:extent cx="6934200" cy="4431665"/>
            <wp:effectExtent l="0" t="0" r="0" b="0"/>
            <wp:docPr id="3" name="fancybox-img" descr="https://www.siae.fr/Data/Sites/4/images/infographie_chiffr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siae.fr/Data/Sites/4/images/infographie_chiffres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133" cy="44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</w:p>
    <w:p w:rsidR="00D00CFE" w:rsidRDefault="00D00CFE" w:rsidP="00D00CFE">
      <w:pPr>
        <w:pStyle w:val="Paragraphedeliste"/>
        <w:ind w:left="0"/>
        <w:rPr>
          <w:b/>
          <w:bCs/>
          <w:sz w:val="36"/>
          <w:szCs w:val="36"/>
        </w:rPr>
      </w:pPr>
    </w:p>
    <w:p w:rsidR="00D00CFE" w:rsidRDefault="00D00CFE" w:rsidP="00D00CFE">
      <w:pPr>
        <w:pStyle w:val="Paragraphedeliste"/>
        <w:ind w:left="0"/>
        <w:rPr>
          <w:b/>
          <w:bCs/>
          <w:sz w:val="36"/>
          <w:szCs w:val="36"/>
        </w:rPr>
      </w:pPr>
    </w:p>
    <w:p w:rsidR="003500C8" w:rsidRDefault="00E8629B" w:rsidP="004C2FDE">
      <w:pPr>
        <w:pStyle w:val="Paragraphedeliste"/>
        <w:ind w:left="0"/>
        <w:rPr>
          <w:color w:val="193B65"/>
          <w:sz w:val="36"/>
          <w:szCs w:val="36"/>
        </w:rPr>
      </w:pPr>
      <w:r>
        <w:rPr>
          <w:noProof/>
          <w:color w:val="193B65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4.2pt;margin-top:13.15pt;width:575.25pt;height:4pt;z-index:251671552" filled="f" strokecolor="white [3212]">
            <v:textbox style="mso-next-textbox:#_x0000_s1051">
              <w:txbxContent>
                <w:p w:rsidR="00027F1F" w:rsidRDefault="00027F1F" w:rsidP="005C25CB">
                  <w:pPr>
                    <w:ind w:left="0"/>
                    <w:rPr>
                      <w:noProof/>
                      <w:lang w:eastAsia="fr-FR"/>
                    </w:rPr>
                  </w:pPr>
                </w:p>
                <w:p w:rsidR="00027F1F" w:rsidRDefault="00027F1F">
                  <w:pPr>
                    <w:ind w:left="0"/>
                    <w:rPr>
                      <w:noProof/>
                      <w:lang w:eastAsia="fr-FR"/>
                    </w:rPr>
                  </w:pPr>
                </w:p>
                <w:p w:rsidR="00311608" w:rsidRDefault="0031160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u w:val="double"/>
          <w:lang w:eastAsia="fr-FR"/>
        </w:rPr>
        <w:pict>
          <v:rect id="_x0000_s1035" style="position:absolute;margin-left:-20.2pt;margin-top:20.6pt;width:536pt;height:32.5pt;z-index:251665408" fillcolor="#f30" strokecolor="#f30" strokeweight="3pt">
            <v:fill color2="#4b705d"/>
            <v:shadow on="t" type="perspective" color="#7eba9b" opacity=".5" offset="1pt" offset2="-1pt"/>
            <v:textbox style="mso-next-textbox:#_x0000_s1035">
              <w:txbxContent>
                <w:p w:rsidR="00D00CFE" w:rsidRPr="00D00CFE" w:rsidRDefault="00D00CFE" w:rsidP="00D00CFE">
                  <w:pPr>
                    <w:spacing w:before="100" w:beforeAutospacing="1" w:after="100" w:afterAutospacing="1" w:line="240" w:lineRule="auto"/>
                    <w:ind w:left="0"/>
                    <w:outlineLvl w:val="2"/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zh-TW"/>
                    </w:rPr>
                  </w:pPr>
                  <w:r w:rsidRPr="00D64436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zh-TW"/>
                    </w:rPr>
                    <w:t>Les filières industrielles du salon le Bourget</w:t>
                  </w:r>
                </w:p>
                <w:p w:rsidR="00EA3FC5" w:rsidRPr="00EA3FC5" w:rsidRDefault="00311608" w:rsidP="00EF7E0A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au</w:t>
                  </w:r>
                  <w:proofErr w:type="gramEnd"/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salon </w:t>
                  </w:r>
                  <w:r w:rsidR="00EF7E0A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PLMA </w:t>
                  </w:r>
                  <w:r w:rsidR="00EA3FC5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201</w:t>
                  </w:r>
                  <w:r w:rsidR="00EF7E0A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  <w:r w:rsidR="00EA3FC5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</w:txbxContent>
            </v:textbox>
          </v:rect>
        </w:pict>
      </w:r>
    </w:p>
    <w:p w:rsidR="00311608" w:rsidRPr="00A5007B" w:rsidRDefault="00E3477D" w:rsidP="00311608">
      <w:pPr>
        <w:pStyle w:val="Paragraphedelist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Equipement </w:t>
      </w:r>
      <w:r w:rsidRPr="00E3477D">
        <w:rPr>
          <w:rFonts w:cstheme="minorHAnsi"/>
          <w:color w:val="000000" w:themeColor="text1"/>
          <w:sz w:val="24"/>
          <w:szCs w:val="24"/>
        </w:rPr>
        <w:t>médical</w:t>
      </w:r>
      <w:r>
        <w:rPr>
          <w:rFonts w:cstheme="minorHAnsi"/>
          <w:color w:val="000000" w:themeColor="text1"/>
          <w:sz w:val="24"/>
          <w:szCs w:val="24"/>
        </w:rPr>
        <w:t xml:space="preserve">e 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et </w:t>
      </w:r>
      <w:r w:rsidRPr="00E3477D">
        <w:rPr>
          <w:rFonts w:cstheme="minorHAnsi"/>
          <w:color w:val="000000" w:themeColor="text1"/>
          <w:sz w:val="24"/>
          <w:szCs w:val="24"/>
        </w:rPr>
        <w:t xml:space="preserve"> électro</w:t>
      </w:r>
      <w:proofErr w:type="gramEnd"/>
      <w:r w:rsidRPr="00E3477D">
        <w:rPr>
          <w:rFonts w:cstheme="minorHAnsi"/>
          <w:color w:val="000000" w:themeColor="text1"/>
          <w:sz w:val="24"/>
          <w:szCs w:val="24"/>
        </w:rPr>
        <w:t xml:space="preserve"> médicale</w:t>
      </w:r>
    </w:p>
    <w:p w:rsidR="00D67B92" w:rsidRDefault="00D67B92" w:rsidP="00D67B9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4B51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Aéronefs : construction, assemblage et sous-ensembles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Espace, satellites, télécommunications par satellite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Propulseurs et équipements spécifiques pour moteurs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Armements aéroportés et au sol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Aide au pilotage, à la navigation et systèmes d'équipements embarqués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Aménagements de cabine, sièges</w:t>
      </w:r>
    </w:p>
    <w:p w:rsidR="00D00CFE" w:rsidRPr="00D00CFE" w:rsidRDefault="00D00CFE" w:rsidP="00D736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Equipements, outils et logiciels de production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Sous-traitance électrique, électronique, mécanique et métallurgique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Matériaux composites et traitements de surfaces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Maintenance, après-vente et pièces détachées, transport</w:t>
      </w:r>
    </w:p>
    <w:p w:rsidR="00D00CFE" w:rsidRPr="00D00CFE" w:rsidRDefault="00D00CFE" w:rsidP="00986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zh-TW"/>
        </w:rPr>
      </w:pPr>
      <w:r w:rsidRPr="00D00CFE">
        <w:rPr>
          <w:rFonts w:eastAsia="Times New Roman" w:cs="Times New Roman"/>
          <w:sz w:val="28"/>
          <w:szCs w:val="28"/>
          <w:lang w:eastAsia="zh-TW"/>
        </w:rPr>
        <w:t>Equipements et services aéroportuaires</w:t>
      </w:r>
    </w:p>
    <w:p w:rsidR="00927BDF" w:rsidRDefault="00927BDF" w:rsidP="00D67B9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7BDF" w:rsidRDefault="00927BDF" w:rsidP="00D67B9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7BDF" w:rsidRDefault="00927BDF" w:rsidP="00D67B9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BD3" w:rsidRDefault="00D67B92" w:rsidP="00D67B92">
      <w:pPr>
        <w:autoSpaceDE w:val="0"/>
        <w:autoSpaceDN w:val="0"/>
        <w:adjustRightInd w:val="0"/>
        <w:spacing w:line="240" w:lineRule="auto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4DF4" w:rsidRDefault="00E8629B" w:rsidP="00384DF4">
      <w:pPr>
        <w:rPr>
          <w:rFonts w:cstheme="minorHAnsi"/>
          <w:sz w:val="28"/>
          <w:szCs w:val="28"/>
        </w:rPr>
      </w:pPr>
      <w:r>
        <w:rPr>
          <w:noProof/>
          <w:sz w:val="48"/>
          <w:szCs w:val="48"/>
          <w:lang w:eastAsia="fr-FR"/>
        </w:rPr>
        <w:pict>
          <v:rect id="_x0000_s1036" style="position:absolute;left:0;text-align:left;margin-left:-16.95pt;margin-top:-.35pt;width:536pt;height:32.2pt;z-index:251666432" fillcolor="#f30" strokecolor="#f30" strokeweight="3pt">
            <v:fill color2="#4b705d"/>
            <v:shadow on="t" type="perspective" color="#7eba9b" opacity=".5" offset="1pt" offset2="-1pt"/>
            <v:textbox style="mso-next-textbox:#_x0000_s1036">
              <w:txbxContent>
                <w:p w:rsidR="00EA3FC5" w:rsidRPr="004545B9" w:rsidRDefault="007F7F30" w:rsidP="00CD4B51">
                  <w:pPr>
                    <w:ind w:left="0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t>Pourqoui exposer</w:t>
                  </w:r>
                  <w:r w:rsidR="00BF20C5"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t xml:space="preserve"> au salon </w:t>
                  </w:r>
                  <w:r w:rsidR="00CD4B5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le Bourget</w:t>
                  </w:r>
                  <w:r w:rsidR="006C182A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2017 </w:t>
                  </w:r>
                  <w:r w:rsidR="00EA3FC5" w:rsidRPr="00864F27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384DF4" w:rsidRPr="00384DF4" w:rsidRDefault="00384DF4" w:rsidP="00384DF4">
      <w:pPr>
        <w:rPr>
          <w:rFonts w:cstheme="minorHAnsi"/>
          <w:sz w:val="28"/>
          <w:szCs w:val="28"/>
        </w:rPr>
      </w:pPr>
    </w:p>
    <w:p w:rsidR="007F6422" w:rsidRPr="007F6422" w:rsidRDefault="007F6422" w:rsidP="00927BDF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ind w:left="1122" w:hanging="357"/>
        <w:outlineLvl w:val="1"/>
        <w:rPr>
          <w:rFonts w:eastAsia="Times New Roman" w:cs="Times New Roman"/>
          <w:sz w:val="28"/>
          <w:szCs w:val="28"/>
          <w:lang w:eastAsia="zh-TW"/>
        </w:rPr>
      </w:pPr>
      <w:r>
        <w:rPr>
          <w:sz w:val="28"/>
          <w:szCs w:val="28"/>
        </w:rPr>
        <w:t xml:space="preserve">C’est </w:t>
      </w:r>
      <w:r w:rsidR="007F7F30" w:rsidRPr="00927BDF">
        <w:rPr>
          <w:sz w:val="28"/>
          <w:szCs w:val="28"/>
        </w:rPr>
        <w:t>le plus grand événement au monde consacré à l'industrie aéronautique et spatiale</w:t>
      </w:r>
      <w:r w:rsidR="007F7F30" w:rsidRPr="00927BDF">
        <w:rPr>
          <w:sz w:val="28"/>
          <w:szCs w:val="28"/>
        </w:rPr>
        <w:t xml:space="preserve"> </w:t>
      </w:r>
      <w:r w:rsidRPr="00927BDF">
        <w:rPr>
          <w:sz w:val="28"/>
          <w:szCs w:val="28"/>
        </w:rPr>
        <w:t>(</w:t>
      </w:r>
      <w:r w:rsidRPr="007F6422">
        <w:rPr>
          <w:rFonts w:eastAsia="Times New Roman" w:cs="Times New Roman"/>
          <w:b/>
          <w:bCs/>
          <w:sz w:val="28"/>
          <w:szCs w:val="28"/>
          <w:u w:val="single"/>
          <w:lang w:eastAsia="zh-TW"/>
        </w:rPr>
        <w:t>2 303 sociétés exposantes venues de 48 pays</w:t>
      </w:r>
      <w:r w:rsidRPr="00927BDF">
        <w:rPr>
          <w:rFonts w:eastAsia="Times New Roman" w:cs="Times New Roman"/>
          <w:sz w:val="28"/>
          <w:szCs w:val="28"/>
          <w:lang w:eastAsia="zh-TW"/>
        </w:rPr>
        <w:t>)</w:t>
      </w:r>
    </w:p>
    <w:p w:rsidR="00864F27" w:rsidRPr="00927BDF" w:rsidRDefault="00864F27" w:rsidP="007F6422">
      <w:pPr>
        <w:pStyle w:val="Paragraphedeliste"/>
        <w:spacing w:before="100" w:beforeAutospacing="1" w:after="100" w:afterAutospacing="1" w:line="240" w:lineRule="auto"/>
        <w:ind w:left="1122"/>
        <w:outlineLvl w:val="1"/>
        <w:rPr>
          <w:rFonts w:eastAsia="Times New Roman" w:cs="Times New Roman"/>
          <w:sz w:val="28"/>
          <w:szCs w:val="28"/>
          <w:lang w:eastAsia="zh-TW"/>
        </w:rPr>
      </w:pPr>
    </w:p>
    <w:p w:rsidR="00927BDF" w:rsidRPr="00927BDF" w:rsidRDefault="007F7F30" w:rsidP="00927BDF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ind w:left="1122" w:hanging="357"/>
        <w:outlineLvl w:val="1"/>
        <w:rPr>
          <w:rFonts w:eastAsia="Times New Roman" w:cs="Times New Roman"/>
          <w:sz w:val="28"/>
          <w:szCs w:val="28"/>
          <w:lang w:eastAsia="zh-TW"/>
        </w:rPr>
      </w:pPr>
      <w:r w:rsidRPr="00927BDF">
        <w:rPr>
          <w:sz w:val="28"/>
          <w:szCs w:val="28"/>
        </w:rPr>
        <w:t>c'est l'occasion de rencontrer tous les acteurs majeurs de l'industrie aéronautique et spatiale, de saisir de nouvelles opportunités commerciales, de présenter au monde son savoir-faire et ses innovations et de nouer des partenariats technologiques et industriels</w:t>
      </w:r>
      <w:r w:rsidRPr="00927BDF">
        <w:rPr>
          <w:sz w:val="28"/>
          <w:szCs w:val="28"/>
        </w:rPr>
        <w:t xml:space="preserve"> (</w:t>
      </w:r>
      <w:r w:rsidRPr="007F6422">
        <w:rPr>
          <w:rFonts w:eastAsia="Times New Roman" w:cs="Times New Roman"/>
          <w:b/>
          <w:bCs/>
          <w:sz w:val="28"/>
          <w:szCs w:val="28"/>
          <w:u w:val="single"/>
          <w:lang w:eastAsia="zh-TW"/>
        </w:rPr>
        <w:t>296 Délégations Officielles venues de 91 pays et 149 947 visiteurs professionnels</w:t>
      </w:r>
      <w:r w:rsidRPr="00927BDF">
        <w:rPr>
          <w:rFonts w:eastAsia="Times New Roman" w:cs="Times New Roman"/>
          <w:sz w:val="28"/>
          <w:szCs w:val="28"/>
          <w:lang w:eastAsia="zh-TW"/>
        </w:rPr>
        <w:t>)</w:t>
      </w:r>
    </w:p>
    <w:p w:rsidR="007F6422" w:rsidRDefault="007F6422" w:rsidP="007F6422">
      <w:pPr>
        <w:pStyle w:val="Paragraphedeliste"/>
        <w:spacing w:before="100" w:beforeAutospacing="1" w:after="100" w:afterAutospacing="1" w:line="240" w:lineRule="auto"/>
        <w:ind w:left="1122"/>
        <w:outlineLvl w:val="1"/>
        <w:rPr>
          <w:rFonts w:eastAsia="Times New Roman" w:cs="Times New Roman"/>
          <w:sz w:val="28"/>
          <w:szCs w:val="28"/>
          <w:lang w:eastAsia="zh-TW"/>
        </w:rPr>
      </w:pPr>
    </w:p>
    <w:p w:rsidR="00E8629B" w:rsidRPr="00E8629B" w:rsidRDefault="007F7F30" w:rsidP="00E8629B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ind w:left="1122" w:hanging="357"/>
        <w:outlineLvl w:val="1"/>
        <w:rPr>
          <w:b/>
          <w:bCs/>
          <w:sz w:val="28"/>
          <w:szCs w:val="28"/>
        </w:rPr>
      </w:pPr>
      <w:r w:rsidRPr="00927BDF">
        <w:rPr>
          <w:rFonts w:eastAsia="Times New Roman" w:cs="Times New Roman"/>
          <w:sz w:val="28"/>
          <w:szCs w:val="28"/>
          <w:lang w:eastAsia="zh-TW"/>
        </w:rPr>
        <w:t xml:space="preserve">Un évènement international, </w:t>
      </w:r>
      <w:r w:rsidR="00E8629B" w:rsidRPr="00927BDF">
        <w:rPr>
          <w:sz w:val="28"/>
          <w:szCs w:val="28"/>
        </w:rPr>
        <w:t>intense d’affaires et de rencontres</w:t>
      </w:r>
    </w:p>
    <w:p w:rsidR="007F7F30" w:rsidRPr="00927BDF" w:rsidRDefault="007F7F30" w:rsidP="00927BDF">
      <w:pPr>
        <w:pStyle w:val="Titre2"/>
        <w:numPr>
          <w:ilvl w:val="0"/>
          <w:numId w:val="19"/>
        </w:numPr>
        <w:ind w:left="1122" w:hanging="357"/>
        <w:rPr>
          <w:rFonts w:asciiTheme="minorHAnsi" w:hAnsiTheme="minorHAnsi"/>
          <w:color w:val="auto"/>
          <w:sz w:val="28"/>
          <w:szCs w:val="28"/>
        </w:rPr>
      </w:pPr>
      <w:r w:rsidRPr="00927BDF">
        <w:rPr>
          <w:rFonts w:asciiTheme="minorHAnsi" w:hAnsiTheme="minorHAnsi"/>
          <w:color w:val="auto"/>
          <w:sz w:val="28"/>
          <w:szCs w:val="28"/>
        </w:rPr>
        <w:t>Une</w:t>
      </w:r>
      <w:r w:rsidRPr="00927BDF">
        <w:rPr>
          <w:rFonts w:asciiTheme="minorHAnsi" w:hAnsiTheme="minorHAnsi"/>
          <w:color w:val="auto"/>
          <w:sz w:val="28"/>
          <w:szCs w:val="28"/>
        </w:rPr>
        <w:t xml:space="preserve"> couverture médiatique </w:t>
      </w:r>
      <w:r w:rsidRPr="00927BDF">
        <w:rPr>
          <w:rFonts w:asciiTheme="minorHAnsi" w:hAnsiTheme="minorHAnsi"/>
          <w:color w:val="auto"/>
          <w:sz w:val="28"/>
          <w:szCs w:val="28"/>
        </w:rPr>
        <w:t>exceptionnelle (</w:t>
      </w:r>
      <w:r w:rsidRPr="007F6422">
        <w:rPr>
          <w:rFonts w:asciiTheme="minorHAnsi" w:hAnsiTheme="minorHAnsi"/>
          <w:b/>
          <w:bCs/>
          <w:color w:val="auto"/>
          <w:sz w:val="28"/>
          <w:szCs w:val="28"/>
        </w:rPr>
        <w:t>4 359 journalistes venus de 72 pays</w:t>
      </w:r>
      <w:r w:rsidRPr="00927BDF">
        <w:rPr>
          <w:rFonts w:asciiTheme="minorHAnsi" w:hAnsiTheme="minorHAnsi"/>
          <w:color w:val="auto"/>
          <w:sz w:val="28"/>
          <w:szCs w:val="28"/>
        </w:rPr>
        <w:t>)</w:t>
      </w:r>
    </w:p>
    <w:p w:rsidR="007F7F30" w:rsidRPr="00927BDF" w:rsidRDefault="007F7F30" w:rsidP="00927BDF">
      <w:pPr>
        <w:pStyle w:val="Titre2"/>
        <w:numPr>
          <w:ilvl w:val="0"/>
          <w:numId w:val="19"/>
        </w:numPr>
        <w:ind w:left="1122" w:hanging="357"/>
        <w:rPr>
          <w:rFonts w:asciiTheme="minorHAnsi" w:hAnsiTheme="minorHAnsi"/>
          <w:color w:val="auto"/>
          <w:sz w:val="28"/>
          <w:szCs w:val="28"/>
        </w:rPr>
      </w:pPr>
      <w:r w:rsidRPr="00927BDF">
        <w:rPr>
          <w:rFonts w:asciiTheme="minorHAnsi" w:hAnsiTheme="minorHAnsi"/>
          <w:color w:val="auto"/>
          <w:sz w:val="28"/>
          <w:szCs w:val="28"/>
        </w:rPr>
        <w:t>Des</w:t>
      </w:r>
      <w:r w:rsidRPr="00927BDF">
        <w:rPr>
          <w:rFonts w:asciiTheme="minorHAnsi" w:hAnsiTheme="minorHAnsi"/>
          <w:color w:val="auto"/>
          <w:sz w:val="28"/>
          <w:szCs w:val="28"/>
        </w:rPr>
        <w:t xml:space="preserve"> offres adaptées à chacune de vos exigences</w:t>
      </w:r>
    </w:p>
    <w:p w:rsidR="007F7F30" w:rsidRPr="007F7F30" w:rsidRDefault="007F7F30" w:rsidP="007F7F30">
      <w:pPr>
        <w:pStyle w:val="Paragraphedeliste"/>
        <w:ind w:left="1125"/>
        <w:rPr>
          <w:color w:val="000000" w:themeColor="text1"/>
          <w:sz w:val="28"/>
          <w:szCs w:val="28"/>
        </w:rPr>
      </w:pPr>
    </w:p>
    <w:p w:rsidR="007F7F30" w:rsidRPr="007F7F30" w:rsidRDefault="007F7F30" w:rsidP="007F7F30">
      <w:pPr>
        <w:pStyle w:val="Paragraphedeliste"/>
        <w:ind w:left="1125"/>
        <w:rPr>
          <w:color w:val="000000" w:themeColor="text1"/>
          <w:sz w:val="28"/>
          <w:szCs w:val="28"/>
        </w:rPr>
      </w:pPr>
    </w:p>
    <w:p w:rsidR="001760DD" w:rsidRDefault="001760DD" w:rsidP="001760DD">
      <w:pPr>
        <w:tabs>
          <w:tab w:val="left" w:pos="2620"/>
        </w:tabs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760DD" w:rsidRDefault="001760DD" w:rsidP="001760DD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1760DD" w:rsidRDefault="001760DD" w:rsidP="001760DD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6F2B47" w:rsidRDefault="006F2B47" w:rsidP="001760DD">
      <w:pPr>
        <w:tabs>
          <w:tab w:val="left" w:pos="2620"/>
        </w:tabs>
        <w:rPr>
          <w:color w:val="000000" w:themeColor="text1"/>
          <w:sz w:val="24"/>
          <w:szCs w:val="24"/>
        </w:rPr>
      </w:pPr>
    </w:p>
    <w:p w:rsidR="00920B63" w:rsidRPr="00A5007B" w:rsidRDefault="00920B63" w:rsidP="00920B63">
      <w:pPr>
        <w:pStyle w:val="Paragraphedeliste"/>
        <w:tabs>
          <w:tab w:val="left" w:pos="2620"/>
        </w:tabs>
        <w:rPr>
          <w:color w:val="000000" w:themeColor="text1"/>
          <w:sz w:val="24"/>
          <w:szCs w:val="24"/>
        </w:rPr>
      </w:pPr>
    </w:p>
    <w:p w:rsidR="000570DB" w:rsidRPr="00D83337" w:rsidRDefault="00E8629B" w:rsidP="00864F27">
      <w:pPr>
        <w:tabs>
          <w:tab w:val="left" w:pos="2620"/>
        </w:tabs>
        <w:ind w:left="1134"/>
        <w:rPr>
          <w:color w:val="000000" w:themeColor="text1"/>
          <w:sz w:val="48"/>
          <w:szCs w:val="48"/>
        </w:rPr>
      </w:pPr>
      <w:r>
        <w:rPr>
          <w:b/>
          <w:bCs/>
          <w:noProof/>
          <w:color w:val="000000" w:themeColor="text1"/>
          <w:sz w:val="32"/>
          <w:szCs w:val="32"/>
          <w:lang w:eastAsia="fr-FR"/>
        </w:rPr>
        <w:pict>
          <v:rect id="_x0000_s1042" style="position:absolute;left:0;text-align:left;margin-left:-16.95pt;margin-top:3.7pt;width:536pt;height:38.15pt;z-index:251670528" fillcolor="#f30" strokecolor="#f30" strokeweight="3pt">
            <v:fill color2="#4b705d"/>
            <v:shadow on="t" type="perspective" color="#7eba9b" opacity=".5" offset="1pt" offset2="-1pt"/>
            <v:textbox style="mso-next-textbox:#_x0000_s1042">
              <w:txbxContent>
                <w:p w:rsidR="00053DAC" w:rsidRPr="00EA3FC5" w:rsidRDefault="00053DAC" w:rsidP="00053DAC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Notre Offre :</w:t>
                  </w:r>
                </w:p>
              </w:txbxContent>
            </v:textbox>
          </v:rect>
        </w:pict>
      </w:r>
    </w:p>
    <w:p w:rsidR="00053DAC" w:rsidRDefault="00053DAC" w:rsidP="002A294B">
      <w:pPr>
        <w:ind w:left="360"/>
        <w:rPr>
          <w:sz w:val="28"/>
          <w:szCs w:val="28"/>
        </w:rPr>
      </w:pPr>
    </w:p>
    <w:p w:rsidR="007F7F30" w:rsidRPr="001760DD" w:rsidRDefault="007F7F30" w:rsidP="007F7F30">
      <w:pPr>
        <w:ind w:left="0"/>
        <w:rPr>
          <w:b/>
          <w:bCs/>
          <w:noProof/>
          <w:color w:val="000000" w:themeColor="text1"/>
          <w:sz w:val="28"/>
          <w:szCs w:val="28"/>
          <w:lang w:eastAsia="fr-FR"/>
        </w:rPr>
      </w:pPr>
      <w:r w:rsidRPr="001760DD">
        <w:rPr>
          <w:b/>
          <w:bCs/>
          <w:noProof/>
          <w:color w:val="000000" w:themeColor="text1"/>
          <w:sz w:val="28"/>
          <w:szCs w:val="28"/>
          <w:lang w:eastAsia="fr-FR"/>
        </w:rPr>
        <w:t xml:space="preserve">Participez avec nous au salon </w:t>
      </w:r>
      <w:r>
        <w:rPr>
          <w:b/>
          <w:bCs/>
          <w:noProof/>
          <w:color w:val="000000" w:themeColor="text1"/>
          <w:sz w:val="28"/>
          <w:szCs w:val="28"/>
          <w:lang w:eastAsia="fr-FR"/>
        </w:rPr>
        <w:t>le Bourget</w:t>
      </w:r>
      <w:r w:rsidRPr="001760DD">
        <w:rPr>
          <w:b/>
          <w:bCs/>
          <w:noProof/>
          <w:color w:val="000000" w:themeColor="text1"/>
          <w:sz w:val="28"/>
          <w:szCs w:val="28"/>
          <w:lang w:eastAsia="fr-FR"/>
        </w:rPr>
        <w:t xml:space="preserve"> 2017 et bénéficiez d’un(e) : </w:t>
      </w:r>
    </w:p>
    <w:p w:rsidR="007F7F30" w:rsidRDefault="007F7F30" w:rsidP="007F7F30">
      <w:pPr>
        <w:pStyle w:val="Paragraphedeliste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986B76">
        <w:rPr>
          <w:color w:val="000000" w:themeColor="text1"/>
          <w:sz w:val="28"/>
          <w:szCs w:val="28"/>
        </w:rPr>
        <w:t>Participation collective au sein du pavillon national.</w:t>
      </w:r>
    </w:p>
    <w:p w:rsidR="007F7F30" w:rsidRPr="007F7F30" w:rsidRDefault="007F7F30" w:rsidP="007F7F30">
      <w:pPr>
        <w:pStyle w:val="Paragraphedeliste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1760DD">
        <w:rPr>
          <w:color w:val="000000" w:themeColor="text1"/>
          <w:sz w:val="28"/>
          <w:szCs w:val="28"/>
        </w:rPr>
        <w:t xml:space="preserve">Un </w:t>
      </w:r>
      <w:r>
        <w:rPr>
          <w:color w:val="000000" w:themeColor="text1"/>
          <w:sz w:val="28"/>
          <w:szCs w:val="28"/>
        </w:rPr>
        <w:t>espace d’exposition de vos échantillons</w:t>
      </w:r>
      <w:r w:rsidRPr="001760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et un </w:t>
      </w:r>
      <w:r>
        <w:rPr>
          <w:color w:val="000000" w:themeColor="text1"/>
          <w:sz w:val="28"/>
          <w:szCs w:val="28"/>
        </w:rPr>
        <w:t>espace de rencontre</w:t>
      </w:r>
    </w:p>
    <w:p w:rsidR="007F7F30" w:rsidRPr="00986B76" w:rsidRDefault="007F7F30" w:rsidP="007F7F30">
      <w:pPr>
        <w:pStyle w:val="Paragraphedeliste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986B76">
        <w:rPr>
          <w:color w:val="000000" w:themeColor="text1"/>
          <w:sz w:val="28"/>
          <w:szCs w:val="28"/>
        </w:rPr>
        <w:t>Encadrement et accompagnements pendant le salon par les responsables du CEPEX</w:t>
      </w:r>
    </w:p>
    <w:p w:rsidR="007F7F30" w:rsidRPr="00986B76" w:rsidRDefault="007F7F30" w:rsidP="007F7F30">
      <w:pPr>
        <w:pStyle w:val="Paragraphedeliste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986B76">
        <w:rPr>
          <w:color w:val="000000" w:themeColor="text1"/>
          <w:sz w:val="28"/>
          <w:szCs w:val="28"/>
        </w:rPr>
        <w:t>Formule économique.</w:t>
      </w:r>
    </w:p>
    <w:p w:rsidR="007F7F30" w:rsidRPr="00986B76" w:rsidRDefault="007F7F30" w:rsidP="007F7F30">
      <w:pPr>
        <w:pStyle w:val="Paragraphedeliste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986B76">
        <w:rPr>
          <w:color w:val="000000" w:themeColor="text1"/>
          <w:sz w:val="28"/>
          <w:szCs w:val="28"/>
        </w:rPr>
        <w:t>Gain de temps.</w:t>
      </w:r>
    </w:p>
    <w:p w:rsidR="007F7F30" w:rsidRDefault="007F7F30" w:rsidP="007F7F30">
      <w:pPr>
        <w:pStyle w:val="Paragraphedeliste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986B76">
        <w:rPr>
          <w:color w:val="000000" w:themeColor="text1"/>
          <w:sz w:val="28"/>
          <w:szCs w:val="28"/>
        </w:rPr>
        <w:t>Meilleure visibilité.</w:t>
      </w:r>
    </w:p>
    <w:p w:rsidR="007F7F30" w:rsidRPr="007F7F30" w:rsidRDefault="007F7F30" w:rsidP="007F7F30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7F7F30">
        <w:rPr>
          <w:color w:val="000000" w:themeColor="text1"/>
          <w:sz w:val="28"/>
          <w:szCs w:val="28"/>
        </w:rPr>
        <w:t>Appui logistique</w:t>
      </w:r>
      <w:r>
        <w:rPr>
          <w:color w:val="000000" w:themeColor="text1"/>
          <w:sz w:val="28"/>
          <w:szCs w:val="28"/>
        </w:rPr>
        <w:t xml:space="preserve"> (</w:t>
      </w:r>
      <w:r w:rsidRPr="001760DD">
        <w:rPr>
          <w:color w:val="000000" w:themeColor="text1"/>
          <w:sz w:val="28"/>
          <w:szCs w:val="28"/>
        </w:rPr>
        <w:t>Transport gratuit de vos échantillons</w:t>
      </w:r>
      <w:r>
        <w:rPr>
          <w:color w:val="000000" w:themeColor="text1"/>
          <w:sz w:val="28"/>
          <w:szCs w:val="28"/>
        </w:rPr>
        <w:t>)</w:t>
      </w:r>
    </w:p>
    <w:p w:rsidR="007F7F30" w:rsidRPr="00986B76" w:rsidRDefault="007F7F30" w:rsidP="007F7F30">
      <w:pPr>
        <w:pStyle w:val="Paragraphedeliste"/>
        <w:ind w:left="1080"/>
        <w:rPr>
          <w:color w:val="000000" w:themeColor="text1"/>
          <w:sz w:val="28"/>
          <w:szCs w:val="28"/>
        </w:rPr>
      </w:pPr>
    </w:p>
    <w:p w:rsidR="007F7F30" w:rsidRDefault="007F7F30" w:rsidP="002A294B">
      <w:pPr>
        <w:ind w:left="360"/>
        <w:rPr>
          <w:sz w:val="28"/>
          <w:szCs w:val="28"/>
        </w:rPr>
      </w:pPr>
    </w:p>
    <w:p w:rsidR="00920B63" w:rsidRDefault="00920B63" w:rsidP="00920B63">
      <w:pPr>
        <w:rPr>
          <w:color w:val="A5C249" w:themeColor="accent6"/>
          <w:sz w:val="24"/>
          <w:szCs w:val="24"/>
        </w:rPr>
      </w:pPr>
    </w:p>
    <w:p w:rsidR="001760DD" w:rsidRPr="001760DD" w:rsidRDefault="001760DD" w:rsidP="001760DD">
      <w:pPr>
        <w:ind w:left="1069"/>
        <w:rPr>
          <w:color w:val="A5C249" w:themeColor="accent6"/>
          <w:sz w:val="24"/>
          <w:szCs w:val="24"/>
        </w:rPr>
      </w:pPr>
    </w:p>
    <w:p w:rsidR="00920B63" w:rsidRDefault="00E8629B" w:rsidP="00920B63">
      <w:pPr>
        <w:rPr>
          <w:color w:val="A5C249" w:themeColor="accent6"/>
          <w:sz w:val="24"/>
          <w:szCs w:val="24"/>
        </w:rPr>
      </w:pPr>
      <w:r>
        <w:rPr>
          <w:noProof/>
          <w:color w:val="A5C249" w:themeColor="accent6"/>
          <w:sz w:val="24"/>
          <w:szCs w:val="24"/>
          <w:lang w:eastAsia="fr-FR"/>
        </w:rPr>
        <w:pict>
          <v:rect id="_x0000_s1056" style="position:absolute;left:0;text-align:left;margin-left:.8pt;margin-top:1.6pt;width:536pt;height:38.15pt;z-index:251674624" fillcolor="#f30" strokecolor="#f30" strokeweight="3pt">
            <v:fill color2="#4b705d"/>
            <v:shadow on="t" type="perspective" color="#7eba9b" opacity=".5" offset="1pt" offset2="-1pt"/>
            <v:textbox style="mso-next-textbox:#_x0000_s1056">
              <w:txbxContent>
                <w:p w:rsidR="00603AF3" w:rsidRPr="00EA3FC5" w:rsidRDefault="00EF2D68" w:rsidP="00603AF3">
                  <w:pPr>
                    <w:ind w:left="0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Votre interlocuteur</w:t>
                  </w:r>
                  <w:r w:rsidR="00603AF3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</w:txbxContent>
            </v:textbox>
          </v:rect>
        </w:pict>
      </w:r>
    </w:p>
    <w:p w:rsidR="00920B63" w:rsidRDefault="00920B63" w:rsidP="00920B63">
      <w:pPr>
        <w:rPr>
          <w:color w:val="A5C249" w:themeColor="accent6"/>
          <w:sz w:val="24"/>
          <w:szCs w:val="24"/>
        </w:rPr>
      </w:pPr>
    </w:p>
    <w:p w:rsidR="00920B63" w:rsidRDefault="00920B63" w:rsidP="00920B63">
      <w:pPr>
        <w:rPr>
          <w:color w:val="A5C249" w:themeColor="accent6"/>
          <w:sz w:val="24"/>
          <w:szCs w:val="24"/>
        </w:rPr>
      </w:pPr>
    </w:p>
    <w:p w:rsidR="00870A7C" w:rsidRDefault="00E8629B" w:rsidP="00D73615">
      <w:pPr>
        <w:rPr>
          <w:color w:val="A5C249" w:themeColor="accent6"/>
          <w:sz w:val="28"/>
          <w:szCs w:val="28"/>
        </w:rPr>
      </w:pPr>
      <w:r>
        <w:rPr>
          <w:noProof/>
          <w:color w:val="A5C249" w:themeColor="accent6"/>
          <w:sz w:val="28"/>
          <w:szCs w:val="28"/>
          <w:lang w:eastAsia="fr-FR"/>
        </w:rPr>
        <w:pict>
          <v:roundrect id="_x0000_s1053" style="position:absolute;left:0;text-align:left;margin-left:111.65pt;margin-top:5.45pt;width:320.25pt;height:158.65pt;z-index:251672576" arcsize="10923f" fillcolor="#f30" strokecolor="#7eba9b">
            <v:shadow on="t" opacity=".5" offset="6pt,-6pt"/>
            <v:textbox style="mso-next-textbox:#_x0000_s1053">
              <w:txbxContent>
                <w:p w:rsidR="00FC24B9" w:rsidRPr="00FC24B9" w:rsidRDefault="00FC24B9" w:rsidP="00DE3CFF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FC24B9">
                    <w:rPr>
                      <w:sz w:val="28"/>
                      <w:szCs w:val="28"/>
                    </w:rPr>
                    <w:t xml:space="preserve">Pour toute information complémentaire, </w:t>
                  </w:r>
                  <w:r w:rsidR="00DE3CFF" w:rsidRPr="00FC24B9">
                    <w:rPr>
                      <w:sz w:val="28"/>
                      <w:szCs w:val="28"/>
                    </w:rPr>
                    <w:t>contacte</w:t>
                  </w:r>
                  <w:r w:rsidR="00DE3CFF">
                    <w:rPr>
                      <w:sz w:val="28"/>
                      <w:szCs w:val="28"/>
                    </w:rPr>
                    <w:t>z</w:t>
                  </w:r>
                  <w:r w:rsidR="00DE3CFF" w:rsidRPr="00FC24B9">
                    <w:rPr>
                      <w:sz w:val="28"/>
                      <w:szCs w:val="28"/>
                    </w:rPr>
                    <w:t xml:space="preserve"> :</w:t>
                  </w:r>
                </w:p>
                <w:p w:rsidR="00FC24B9" w:rsidRPr="00FC24B9" w:rsidRDefault="00FC24B9" w:rsidP="00DE3CFF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-Bold" w:hAnsi="Calibri-Bold" w:cs="Calibri-Bold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M</w:t>
                  </w:r>
                  <w:r w:rsidR="00DE3CFF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r</w:t>
                  </w: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2"/>
                      <w:szCs w:val="32"/>
                    </w:rPr>
                    <w:t>.</w:t>
                  </w: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Noamen HAMDANI</w:t>
                  </w:r>
                </w:p>
                <w:p w:rsidR="00FC24B9" w:rsidRPr="00FC24B9" w:rsidRDefault="00FC24B9" w:rsidP="00DE3CFF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Direction Centrale de la Promotion / CEPEX</w:t>
                  </w:r>
                </w:p>
                <w:p w:rsidR="00FC24B9" w:rsidRPr="00FC24B9" w:rsidRDefault="00FC24B9" w:rsidP="00DE3CFF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Tél: 71234200 – Poste 1333</w:t>
                  </w:r>
                  <w:r w:rsidR="00920B63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/ 97 870 107</w:t>
                  </w:r>
                </w:p>
                <w:p w:rsidR="00FC24B9" w:rsidRPr="00FC24B9" w:rsidRDefault="00FC24B9" w:rsidP="00DE3CFF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FAX: 71237325</w:t>
                  </w:r>
                </w:p>
                <w:p w:rsidR="00FC24B9" w:rsidRPr="00FC24B9" w:rsidRDefault="00FC24B9" w:rsidP="00DE3CFF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C24B9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Email: nhamdani@tunisiaexport.tn</w:t>
                  </w:r>
                </w:p>
                <w:p w:rsidR="00FC24B9" w:rsidRPr="00FC24B9" w:rsidRDefault="00FC24B9" w:rsidP="00FC24B9">
                  <w:pPr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70A7C" w:rsidRDefault="00870A7C" w:rsidP="00870A7C">
      <w:pPr>
        <w:rPr>
          <w:color w:val="A5C249" w:themeColor="accent6"/>
          <w:sz w:val="28"/>
          <w:szCs w:val="28"/>
        </w:rPr>
      </w:pPr>
    </w:p>
    <w:p w:rsidR="00864F27" w:rsidRDefault="00864F27" w:rsidP="00384DF4">
      <w:pPr>
        <w:rPr>
          <w:color w:val="A5C249" w:themeColor="accent6"/>
          <w:sz w:val="28"/>
          <w:szCs w:val="28"/>
        </w:rPr>
      </w:pPr>
    </w:p>
    <w:p w:rsidR="00FC24B9" w:rsidRDefault="00FC24B9" w:rsidP="00384DF4">
      <w:pPr>
        <w:rPr>
          <w:color w:val="A5C249" w:themeColor="accent6"/>
          <w:sz w:val="28"/>
          <w:szCs w:val="28"/>
        </w:rPr>
      </w:pPr>
    </w:p>
    <w:p w:rsidR="00FC24B9" w:rsidRDefault="00FC24B9" w:rsidP="00384DF4">
      <w:pPr>
        <w:rPr>
          <w:color w:val="A5C249" w:themeColor="accent6"/>
          <w:sz w:val="28"/>
          <w:szCs w:val="28"/>
        </w:rPr>
      </w:pPr>
    </w:p>
    <w:p w:rsidR="00FC24B9" w:rsidRDefault="00FC24B9" w:rsidP="00384DF4">
      <w:pPr>
        <w:rPr>
          <w:color w:val="A5C249" w:themeColor="accent6"/>
          <w:sz w:val="28"/>
          <w:szCs w:val="28"/>
        </w:rPr>
      </w:pPr>
    </w:p>
    <w:p w:rsidR="00FC24B9" w:rsidRDefault="00E8629B" w:rsidP="006F5801">
      <w:pPr>
        <w:rPr>
          <w:color w:val="A5C249" w:themeColor="accent6"/>
          <w:sz w:val="28"/>
          <w:szCs w:val="28"/>
        </w:rPr>
      </w:pPr>
      <w:r>
        <w:rPr>
          <w:noProof/>
          <w:color w:val="A5C249" w:themeColor="accent6"/>
          <w:sz w:val="28"/>
          <w:szCs w:val="28"/>
          <w:lang w:eastAsia="fr-FR"/>
        </w:rPr>
        <w:pict>
          <v:rect id="_x0000_s1054" style="position:absolute;left:0;text-align:left;margin-left:47.95pt;margin-top:53.85pt;width:454.5pt;height:35.3pt;z-index:251673600" fillcolor="#f30" strokecolor="#7eba9b">
            <v:shadow on="t" type="perspective" opacity=".5" origin="-.5,.5" offset="0,0" matrix=",92680f,,,,-95367431641e-17"/>
            <v:textbox style="mso-next-textbox:#_x0000_s1054">
              <w:txbxContent>
                <w:p w:rsidR="00FC24B9" w:rsidRPr="00A5007B" w:rsidRDefault="004C2FDE" w:rsidP="00DE3CFF">
                  <w:pPr>
                    <w:tabs>
                      <w:tab w:val="left" w:pos="2620"/>
                    </w:tabs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Date Limite d’inscription</w:t>
                  </w:r>
                  <w:r w:rsidR="00FC24B9" w:rsidRPr="00A5007B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 :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 xml:space="preserve"> le </w:t>
                  </w:r>
                  <w:r w:rsidR="00AA51E4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1</w:t>
                  </w:r>
                  <w:r w:rsidR="00920B63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 xml:space="preserve"> </w:t>
                  </w:r>
                  <w:r w:rsidR="00DE3CFF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 xml:space="preserve">mars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201</w:t>
                  </w:r>
                  <w:r w:rsidR="00DE3CFF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7</w:t>
                  </w:r>
                </w:p>
                <w:p w:rsidR="00FC24B9" w:rsidRPr="00A5007B" w:rsidRDefault="00BA6B0F" w:rsidP="007D050F">
                  <w:pPr>
                    <w:tabs>
                      <w:tab w:val="left" w:pos="2620"/>
                    </w:tabs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31</w:t>
                  </w:r>
                  <w:r w:rsidR="00FC24B9" w:rsidRPr="00A5007B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 xml:space="preserve"> décembre 201</w:t>
                  </w:r>
                  <w:r w:rsidR="007D050F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4</w:t>
                  </w:r>
                </w:p>
                <w:p w:rsidR="00FC24B9" w:rsidRDefault="00FC24B9">
                  <w:pPr>
                    <w:ind w:left="0"/>
                  </w:pPr>
                </w:p>
              </w:txbxContent>
            </v:textbox>
          </v:rect>
        </w:pict>
      </w:r>
    </w:p>
    <w:sectPr w:rsidR="00FC24B9" w:rsidSect="00DD62B5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CE6"/>
    <w:multiLevelType w:val="hybridMultilevel"/>
    <w:tmpl w:val="7CDC6656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6953152"/>
    <w:multiLevelType w:val="hybridMultilevel"/>
    <w:tmpl w:val="96C471CC"/>
    <w:lvl w:ilvl="0" w:tplc="040C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CFA003D"/>
    <w:multiLevelType w:val="hybridMultilevel"/>
    <w:tmpl w:val="0F84AB8E"/>
    <w:lvl w:ilvl="0" w:tplc="EC7E5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8D4"/>
    <w:multiLevelType w:val="hybridMultilevel"/>
    <w:tmpl w:val="BAD86F2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F6998"/>
    <w:multiLevelType w:val="hybridMultilevel"/>
    <w:tmpl w:val="9198D5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B6A"/>
    <w:multiLevelType w:val="hybridMultilevel"/>
    <w:tmpl w:val="60761070"/>
    <w:lvl w:ilvl="0" w:tplc="EAB2720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F3D5A"/>
    <w:multiLevelType w:val="hybridMultilevel"/>
    <w:tmpl w:val="71AC7550"/>
    <w:lvl w:ilvl="0" w:tplc="1C763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7856"/>
    <w:multiLevelType w:val="hybridMultilevel"/>
    <w:tmpl w:val="2A28CDA2"/>
    <w:lvl w:ilvl="0" w:tplc="39A870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46EFE"/>
    <w:multiLevelType w:val="hybridMultilevel"/>
    <w:tmpl w:val="94144590"/>
    <w:lvl w:ilvl="0" w:tplc="040C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>
    <w:nsid w:val="45767916"/>
    <w:multiLevelType w:val="hybridMultilevel"/>
    <w:tmpl w:val="40A091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A2C58"/>
    <w:multiLevelType w:val="hybridMultilevel"/>
    <w:tmpl w:val="6254984E"/>
    <w:lvl w:ilvl="0" w:tplc="040C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517956D0"/>
    <w:multiLevelType w:val="multilevel"/>
    <w:tmpl w:val="690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9438E"/>
    <w:multiLevelType w:val="multilevel"/>
    <w:tmpl w:val="C51A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C371C"/>
    <w:multiLevelType w:val="hybridMultilevel"/>
    <w:tmpl w:val="CD3E40A0"/>
    <w:lvl w:ilvl="0" w:tplc="B098528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376FD4"/>
    <w:multiLevelType w:val="hybridMultilevel"/>
    <w:tmpl w:val="CF28A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937B8"/>
    <w:multiLevelType w:val="hybridMultilevel"/>
    <w:tmpl w:val="023068F0"/>
    <w:lvl w:ilvl="0" w:tplc="A10860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51C52"/>
    <w:multiLevelType w:val="hybridMultilevel"/>
    <w:tmpl w:val="641CF6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80907"/>
    <w:multiLevelType w:val="hybridMultilevel"/>
    <w:tmpl w:val="C876F500"/>
    <w:lvl w:ilvl="0" w:tplc="C74EB3D4">
      <w:numFmt w:val="bullet"/>
      <w:lvlText w:val="-"/>
      <w:lvlJc w:val="left"/>
      <w:pPr>
        <w:ind w:left="1125" w:hanging="360"/>
      </w:pPr>
      <w:rPr>
        <w:rFonts w:ascii="Constantia" w:eastAsiaTheme="minorHAnsi" w:hAnsi="Constantia" w:cstheme="minorBidi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71DA09FF"/>
    <w:multiLevelType w:val="multilevel"/>
    <w:tmpl w:val="39D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2566B"/>
    <w:multiLevelType w:val="hybridMultilevel"/>
    <w:tmpl w:val="FC1C52E0"/>
    <w:lvl w:ilvl="0" w:tplc="040C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9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2B5"/>
    <w:rsid w:val="000064E7"/>
    <w:rsid w:val="0002560F"/>
    <w:rsid w:val="00026B2F"/>
    <w:rsid w:val="00027F1F"/>
    <w:rsid w:val="0003426B"/>
    <w:rsid w:val="000446E5"/>
    <w:rsid w:val="00053DAC"/>
    <w:rsid w:val="000570DB"/>
    <w:rsid w:val="00064E07"/>
    <w:rsid w:val="0008078F"/>
    <w:rsid w:val="00082293"/>
    <w:rsid w:val="00096EB9"/>
    <w:rsid w:val="000C4B88"/>
    <w:rsid w:val="000C5CEE"/>
    <w:rsid w:val="000F1243"/>
    <w:rsid w:val="00110EF9"/>
    <w:rsid w:val="0013149A"/>
    <w:rsid w:val="00140D73"/>
    <w:rsid w:val="001760DD"/>
    <w:rsid w:val="00180E68"/>
    <w:rsid w:val="001E0B27"/>
    <w:rsid w:val="001F6365"/>
    <w:rsid w:val="001F76C4"/>
    <w:rsid w:val="00224FA6"/>
    <w:rsid w:val="00225F79"/>
    <w:rsid w:val="00230D60"/>
    <w:rsid w:val="00237D0E"/>
    <w:rsid w:val="00247831"/>
    <w:rsid w:val="002715CE"/>
    <w:rsid w:val="00286BD3"/>
    <w:rsid w:val="0029438A"/>
    <w:rsid w:val="002946D8"/>
    <w:rsid w:val="002A294B"/>
    <w:rsid w:val="002C3D9E"/>
    <w:rsid w:val="002C5890"/>
    <w:rsid w:val="002D5901"/>
    <w:rsid w:val="002D6C58"/>
    <w:rsid w:val="002E54C5"/>
    <w:rsid w:val="00311608"/>
    <w:rsid w:val="00322A27"/>
    <w:rsid w:val="0033234E"/>
    <w:rsid w:val="00344E65"/>
    <w:rsid w:val="003500C8"/>
    <w:rsid w:val="003512CD"/>
    <w:rsid w:val="00363D1E"/>
    <w:rsid w:val="00373EB9"/>
    <w:rsid w:val="00384DF4"/>
    <w:rsid w:val="00385742"/>
    <w:rsid w:val="003A324C"/>
    <w:rsid w:val="003A6BB4"/>
    <w:rsid w:val="003D01E7"/>
    <w:rsid w:val="003F28E0"/>
    <w:rsid w:val="004249CE"/>
    <w:rsid w:val="00426EE3"/>
    <w:rsid w:val="00432771"/>
    <w:rsid w:val="00442B6B"/>
    <w:rsid w:val="004545B9"/>
    <w:rsid w:val="00455521"/>
    <w:rsid w:val="00464651"/>
    <w:rsid w:val="004651DB"/>
    <w:rsid w:val="00473BB2"/>
    <w:rsid w:val="004B6174"/>
    <w:rsid w:val="004C2FDE"/>
    <w:rsid w:val="004E0DFE"/>
    <w:rsid w:val="00515DB4"/>
    <w:rsid w:val="00516BF6"/>
    <w:rsid w:val="00520D87"/>
    <w:rsid w:val="00527292"/>
    <w:rsid w:val="0052783D"/>
    <w:rsid w:val="0052796B"/>
    <w:rsid w:val="0059529F"/>
    <w:rsid w:val="005C25CB"/>
    <w:rsid w:val="005E1ED0"/>
    <w:rsid w:val="005E5124"/>
    <w:rsid w:val="005F5D37"/>
    <w:rsid w:val="00600561"/>
    <w:rsid w:val="00603AF3"/>
    <w:rsid w:val="00617C8B"/>
    <w:rsid w:val="00647F16"/>
    <w:rsid w:val="006674BD"/>
    <w:rsid w:val="00685895"/>
    <w:rsid w:val="00686FD3"/>
    <w:rsid w:val="006C182A"/>
    <w:rsid w:val="006C4635"/>
    <w:rsid w:val="006C4A13"/>
    <w:rsid w:val="006D241E"/>
    <w:rsid w:val="006E386B"/>
    <w:rsid w:val="006F2B47"/>
    <w:rsid w:val="006F5801"/>
    <w:rsid w:val="006F6A96"/>
    <w:rsid w:val="00707B02"/>
    <w:rsid w:val="00734B5F"/>
    <w:rsid w:val="00762B0B"/>
    <w:rsid w:val="007A4585"/>
    <w:rsid w:val="007D050F"/>
    <w:rsid w:val="007D3465"/>
    <w:rsid w:val="007D5A5A"/>
    <w:rsid w:val="007D6DEB"/>
    <w:rsid w:val="007F52BA"/>
    <w:rsid w:val="007F6422"/>
    <w:rsid w:val="007F7F30"/>
    <w:rsid w:val="008166D1"/>
    <w:rsid w:val="0082313B"/>
    <w:rsid w:val="00833A9D"/>
    <w:rsid w:val="00851E0B"/>
    <w:rsid w:val="00864F27"/>
    <w:rsid w:val="00870A7C"/>
    <w:rsid w:val="0087283B"/>
    <w:rsid w:val="00893492"/>
    <w:rsid w:val="008D6283"/>
    <w:rsid w:val="008E5F9E"/>
    <w:rsid w:val="008E725D"/>
    <w:rsid w:val="00901CDA"/>
    <w:rsid w:val="00920B63"/>
    <w:rsid w:val="00927BDF"/>
    <w:rsid w:val="00935BED"/>
    <w:rsid w:val="00967044"/>
    <w:rsid w:val="00984330"/>
    <w:rsid w:val="00986B76"/>
    <w:rsid w:val="009C2738"/>
    <w:rsid w:val="009D143C"/>
    <w:rsid w:val="009D33CA"/>
    <w:rsid w:val="009E19A7"/>
    <w:rsid w:val="009E5327"/>
    <w:rsid w:val="00A5007B"/>
    <w:rsid w:val="00A50216"/>
    <w:rsid w:val="00A97DE0"/>
    <w:rsid w:val="00AA51E4"/>
    <w:rsid w:val="00AB7E19"/>
    <w:rsid w:val="00AC2F6C"/>
    <w:rsid w:val="00AD3D6F"/>
    <w:rsid w:val="00B1159D"/>
    <w:rsid w:val="00B15A7F"/>
    <w:rsid w:val="00B24E53"/>
    <w:rsid w:val="00B34ACF"/>
    <w:rsid w:val="00B70A99"/>
    <w:rsid w:val="00B81D05"/>
    <w:rsid w:val="00B944E5"/>
    <w:rsid w:val="00BA0A7A"/>
    <w:rsid w:val="00BA6B0F"/>
    <w:rsid w:val="00BA7E39"/>
    <w:rsid w:val="00BB5F79"/>
    <w:rsid w:val="00BC7DFA"/>
    <w:rsid w:val="00BE382D"/>
    <w:rsid w:val="00BF20C5"/>
    <w:rsid w:val="00C141CE"/>
    <w:rsid w:val="00C70693"/>
    <w:rsid w:val="00C746D4"/>
    <w:rsid w:val="00C82EF4"/>
    <w:rsid w:val="00C83E82"/>
    <w:rsid w:val="00CC5AC6"/>
    <w:rsid w:val="00CD4B51"/>
    <w:rsid w:val="00CF690E"/>
    <w:rsid w:val="00D00CFE"/>
    <w:rsid w:val="00D04633"/>
    <w:rsid w:val="00D410AD"/>
    <w:rsid w:val="00D44528"/>
    <w:rsid w:val="00D64436"/>
    <w:rsid w:val="00D67B92"/>
    <w:rsid w:val="00D73615"/>
    <w:rsid w:val="00D83337"/>
    <w:rsid w:val="00DA37E5"/>
    <w:rsid w:val="00DB3EB4"/>
    <w:rsid w:val="00DC091F"/>
    <w:rsid w:val="00DD62B5"/>
    <w:rsid w:val="00DE3CFF"/>
    <w:rsid w:val="00E078C8"/>
    <w:rsid w:val="00E16277"/>
    <w:rsid w:val="00E178F6"/>
    <w:rsid w:val="00E301BF"/>
    <w:rsid w:val="00E3477D"/>
    <w:rsid w:val="00E35B11"/>
    <w:rsid w:val="00E37D17"/>
    <w:rsid w:val="00E42A59"/>
    <w:rsid w:val="00E60FD3"/>
    <w:rsid w:val="00E6388F"/>
    <w:rsid w:val="00E72831"/>
    <w:rsid w:val="00E8629B"/>
    <w:rsid w:val="00EA0022"/>
    <w:rsid w:val="00EA3FC5"/>
    <w:rsid w:val="00EC0811"/>
    <w:rsid w:val="00EF2D68"/>
    <w:rsid w:val="00EF7E0A"/>
    <w:rsid w:val="00F11344"/>
    <w:rsid w:val="00F13E23"/>
    <w:rsid w:val="00F2089B"/>
    <w:rsid w:val="00F23D40"/>
    <w:rsid w:val="00F30148"/>
    <w:rsid w:val="00F33191"/>
    <w:rsid w:val="00F53265"/>
    <w:rsid w:val="00F76766"/>
    <w:rsid w:val="00F860C0"/>
    <w:rsid w:val="00F900F5"/>
    <w:rsid w:val="00F95C28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ru v:ext="edit" colors="#7eba9b,#f30"/>
    </o:shapedefaults>
    <o:shapelayout v:ext="edit">
      <o:idmap v:ext="edit" data="1"/>
    </o:shapelayout>
  </w:shapeDefaults>
  <w:decimalSymbol w:val=","/>
  <w:listSeparator w:val=";"/>
  <w15:docId w15:val="{1C23EE34-0165-4568-8941-3F159820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D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7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F7F3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E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3D6F"/>
    <w:rPr>
      <w:color w:val="E2D7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70D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410A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10A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7F7F30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customStyle="1" w:styleId="Titre2Car">
    <w:name w:val="Titre 2 Car"/>
    <w:basedOn w:val="Policepardfaut"/>
    <w:link w:val="Titre2"/>
    <w:uiPriority w:val="9"/>
    <w:semiHidden/>
    <w:rsid w:val="007F7F30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0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ifas.asso.fr/fr/" TargetMode="Externa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EA53-0B2E-4496-9C41-1FB2F32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slm-yahia</dc:creator>
  <cp:lastModifiedBy>Noamene HAMDANI</cp:lastModifiedBy>
  <cp:revision>36</cp:revision>
  <cp:lastPrinted>2014-11-28T09:04:00Z</cp:lastPrinted>
  <dcterms:created xsi:type="dcterms:W3CDTF">2014-12-30T13:46:00Z</dcterms:created>
  <dcterms:modified xsi:type="dcterms:W3CDTF">2017-02-21T08:49:00Z</dcterms:modified>
</cp:coreProperties>
</file>